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B80EB8" w:rsidP="000234DF">
      <w:pPr>
        <w:pStyle w:val="FicheTitre"/>
        <w:ind w:left="0" w:firstLine="0"/>
        <w:rPr>
          <w:rFonts w:cs="Arial Narrow"/>
          <w:b w:val="0"/>
          <w:bCs/>
          <w:spacing w:val="50"/>
          <w:szCs w:val="17"/>
        </w:rPr>
      </w:pPr>
      <w:bookmarkStart w:id="0" w:name="_GoBack"/>
      <w:bookmarkEnd w:id="0"/>
      <w:r>
        <mc:AlternateContent>
          <mc:Choice Requires="wps">
            <w:drawing>
              <wp:anchor distT="0" distB="0" distL="114300" distR="114300" simplePos="0" relativeHeight="251658240" behindDoc="0" locked="0" layoutInCell="1" allowOverlap="1">
                <wp:simplePos x="0" y="0"/>
                <wp:positionH relativeFrom="column">
                  <wp:posOffset>1998980</wp:posOffset>
                </wp:positionH>
                <wp:positionV relativeFrom="paragraph">
                  <wp:posOffset>-328295</wp:posOffset>
                </wp:positionV>
                <wp:extent cx="2190750" cy="457200"/>
                <wp:effectExtent l="317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B80EB8">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" stroked="f">
                <v:textbox>
                  <w:txbxContent>
                    <w:p w:rsidR="00000000" w:rsidRDefault="00B80EB8">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rsidR="00000000" w:rsidRDefault="00B80EB8">
      <w:pPr>
        <w:pStyle w:val="FicheTitre"/>
        <w:rPr>
          <w:rFonts w:cs="Arial Narrow"/>
          <w:b w:val="0"/>
          <w:bCs/>
          <w:spacing w:val="50"/>
          <w:szCs w:val="17"/>
        </w:rPr>
        <w:sectPr w:rsidR="00000000">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2" name="Image 2"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FSIN-CMJ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00">
        <w:tc>
          <w:tcPr>
            <w:tcW w:w="9039" w:type="dxa"/>
            <w:shd w:val="clear" w:color="auto" w:fill="465F9D"/>
          </w:tcPr>
          <w:p w:rsidR="00000000" w:rsidRDefault="00B80EB8">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00000" w:rsidRDefault="00B80EB8">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00000" w:rsidRDefault="00B80EB8">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00000" w:rsidRDefault="00B80EB8">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00000" w:rsidRDefault="00B80EB8">
      <w:pPr>
        <w:jc w:val="both"/>
        <w:rPr>
          <w:rFonts w:ascii="Arial" w:hAnsi="Arial" w:cs="Arial"/>
        </w:rPr>
      </w:pPr>
    </w:p>
    <w:p w:rsidR="00000000" w:rsidRDefault="00B80EB8">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w:t>
      </w:r>
      <w:r>
        <w:rPr>
          <w:rFonts w:ascii="Marianne" w:hAnsi="Marianne" w:cs="Arial"/>
          <w:b w:val="0"/>
          <w:i/>
          <w:sz w:val="18"/>
          <w:szCs w:val="18"/>
        </w:rPr>
        <w:t>ormulaire DC1).</w:t>
      </w:r>
    </w:p>
    <w:p w:rsidR="00000000" w:rsidRDefault="00B80EB8">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00000" w:rsidRDefault="00B80EB8">
      <w:pPr>
        <w:rPr>
          <w:rFonts w:ascii="Marianne" w:hAnsi="Marianne"/>
        </w:rPr>
      </w:pPr>
    </w:p>
    <w:p w:rsidR="00000000" w:rsidRDefault="00B80EB8">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00000" w:rsidRDefault="00B80EB8">
      <w:pPr>
        <w:rPr>
          <w:rFonts w:ascii="Marianne" w:hAnsi="Marianne"/>
        </w:rPr>
      </w:pPr>
    </w:p>
    <w:p w:rsidR="00000000" w:rsidRDefault="00B80EB8">
      <w:pPr>
        <w:jc w:val="both"/>
        <w:rPr>
          <w:rFonts w:ascii="Marianne" w:hAnsi="Marianne" w:cs="Arial"/>
          <w:i/>
          <w:sz w:val="18"/>
          <w:szCs w:val="18"/>
        </w:rPr>
      </w:pPr>
      <w:r>
        <w:rPr>
          <w:rFonts w:ascii="Marianne" w:hAnsi="Marianne" w:cs="Arial"/>
          <w:i/>
          <w:sz w:val="18"/>
          <w:szCs w:val="18"/>
        </w:rPr>
        <w:t>En complément de sa lettre de candidature (formulaire DC1), le can</w:t>
      </w:r>
      <w:r>
        <w:rPr>
          <w:rFonts w:ascii="Marianne" w:hAnsi="Marianne" w:cs="Arial"/>
          <w:i/>
          <w:sz w:val="18"/>
          <w:szCs w:val="18"/>
        </w:rPr>
        <w:t>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w:t>
      </w:r>
      <w:r>
        <w:rPr>
          <w:rFonts w:ascii="Marianne" w:hAnsi="Marianne" w:cs="Arial"/>
          <w:i/>
          <w:sz w:val="18"/>
          <w:szCs w:val="18"/>
        </w:rPr>
        <w:t>ion, dans les documents de la consultation.</w:t>
      </w:r>
    </w:p>
    <w:p w:rsidR="00000000" w:rsidRDefault="00B80EB8">
      <w:pPr>
        <w:jc w:val="both"/>
        <w:rPr>
          <w:rFonts w:ascii="Marianne" w:hAnsi="Marianne" w:cs="Arial"/>
          <w:i/>
          <w:iCs/>
        </w:rPr>
      </w:pPr>
    </w:p>
    <w:p w:rsidR="00000000" w:rsidRDefault="00B80EB8">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Marianne" w:hAnsi="Marianne" w:cs="Arial"/>
            <w:b w:val="0"/>
            <w:i/>
            <w:sz w:val="18"/>
            <w:szCs w:val="18"/>
          </w:rPr>
          <w:t>.</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1</w:t>
        </w:r>
        <w:r>
          <w:rPr>
            <w:rStyle w:val="Lienhypertexte"/>
            <w:rFonts w:ascii="Marianne" w:hAnsi="Marianne" w:cs="Arial"/>
            <w:b w:val="0"/>
            <w:i/>
            <w:sz w:val="18"/>
            <w:szCs w:val="18"/>
          </w:rPr>
          <w:t xml:space="preserve">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w:t>
        </w:r>
        <w:r>
          <w:rPr>
            <w:rStyle w:val="Lienhypertexte"/>
            <w:rFonts w:ascii="Marianne" w:hAnsi="Marianne" w:cs="Arial"/>
            <w:b w:val="0"/>
            <w:i/>
            <w:sz w:val="18"/>
            <w:szCs w:val="18"/>
          </w:rPr>
          <w:t>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w:t>
        </w:r>
        <w:r>
          <w:rPr>
            <w:rStyle w:val="Lienhypertexte"/>
            <w:rFonts w:ascii="Marianne" w:hAnsi="Marianne" w:cs="Arial"/>
            <w:b w:val="0"/>
            <w:i/>
            <w:sz w:val="18"/>
            <w:szCs w:val="18"/>
          </w:rPr>
          <w:t>2</w:t>
        </w:r>
        <w:r>
          <w:rPr>
            <w:rStyle w:val="Lienhypertexte"/>
            <w:rFonts w:ascii="Marianne" w:hAnsi="Marianne" w:cs="Arial"/>
            <w:b w:val="0"/>
            <w:i/>
            <w:sz w:val="18"/>
            <w:szCs w:val="18"/>
          </w:rPr>
          <w:t>-8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w:t>
        </w:r>
        <w:r>
          <w:rPr>
            <w:rStyle w:val="Lienhypertexte"/>
            <w:rFonts w:ascii="Marianne" w:hAnsi="Marianne" w:cs="Arial"/>
            <w:b w:val="0"/>
            <w:i/>
            <w:sz w:val="18"/>
            <w:szCs w:val="18"/>
          </w:rPr>
          <w:t>6</w:t>
        </w:r>
        <w:r>
          <w:rPr>
            <w:rStyle w:val="Lienhypertexte"/>
            <w:rFonts w:ascii="Marianne" w:hAnsi="Marianne" w:cs="Arial"/>
            <w:b w:val="0"/>
            <w:i/>
            <w:sz w:val="18"/>
            <w:szCs w:val="18"/>
          </w:rPr>
          <w:t>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w:t>
      </w:r>
      <w:r>
        <w:rPr>
          <w:rFonts w:ascii="Marianne" w:hAnsi="Marianne" w:cs="Arial"/>
          <w:b w:val="0"/>
          <w:i/>
          <w:sz w:val="18"/>
          <w:szCs w:val="18"/>
        </w:rPr>
        <w:t>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w:t>
      </w:r>
      <w:r>
        <w:rPr>
          <w:rFonts w:ascii="Marianne" w:hAnsi="Marianne" w:cs="Arial"/>
          <w:b w:val="0"/>
          <w:i/>
          <w:sz w:val="18"/>
          <w:szCs w:val="18"/>
        </w:rPr>
        <w:t xml:space="preserve"> s’exécutant par la conclusion de marchés subséquents ou par l’émission de bons de commande, concours, systèmes d’acquisition dynamiques, catalogues électroniques et enchères électroniques), qu’ils soient ou non soumis aux obligations relatives à la prépar</w:t>
      </w:r>
      <w:r>
        <w:rPr>
          <w:rFonts w:ascii="Marianne" w:hAnsi="Marianne" w:cs="Arial"/>
          <w:b w:val="0"/>
          <w:i/>
          <w:sz w:val="18"/>
          <w:szCs w:val="18"/>
        </w:rPr>
        <w:t>ation et à la passation prévues par ce code. Dans tous ces cas, le présent formulaire type est utilisable.</w:t>
      </w:r>
    </w:p>
    <w:p w:rsidR="00000000" w:rsidRDefault="00B80EB8">
      <w:pPr>
        <w:jc w:val="both"/>
        <w:rPr>
          <w:rFonts w:ascii="Marianne" w:hAnsi="Marianne" w:cs="Arial"/>
          <w:i/>
          <w:sz w:val="18"/>
          <w:szCs w:val="18"/>
        </w:rPr>
      </w:pPr>
    </w:p>
    <w:p w:rsidR="00000000" w:rsidRDefault="00B80EB8">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00">
        <w:tc>
          <w:tcPr>
            <w:tcW w:w="9710" w:type="dxa"/>
            <w:shd w:val="clear" w:color="auto" w:fill="465F9D"/>
          </w:tcPr>
          <w:p w:rsidR="00000000" w:rsidRDefault="00B80EB8">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000000" w:rsidRDefault="00B80EB8">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w:t>
      </w:r>
      <w:r>
        <w:rPr>
          <w:rFonts w:ascii="Marianne" w:hAnsi="Marianne" w:cs="Arial"/>
          <w:b w:val="0"/>
          <w:bCs w:val="0"/>
          <w:i/>
          <w:iCs/>
          <w:sz w:val="16"/>
          <w:szCs w:val="18"/>
        </w:rPr>
        <w:t>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000000" w:rsidRDefault="00B80EB8">
      <w:pPr>
        <w:rPr>
          <w:rFonts w:ascii="Marianne" w:hAnsi="Marianne" w:cs="Arial"/>
          <w:b/>
          <w:bCs/>
        </w:rPr>
      </w:pPr>
    </w:p>
    <w:p w:rsidR="000234DF" w:rsidRPr="000234DF" w:rsidRDefault="00B80EB8" w:rsidP="000234DF">
      <w:pPr>
        <w:rPr>
          <w:rFonts w:ascii="Marianne" w:hAnsi="Marianne" w:cs="Arial"/>
          <w:bCs/>
        </w:rPr>
      </w:pPr>
      <w:r w:rsidRPr="000234DF">
        <w:rPr>
          <w:rFonts w:ascii="Marianne" w:hAnsi="Marianne" w:cs="Arial"/>
          <w:bCs/>
          <w:color w:val="000000"/>
        </w:rPr>
        <w:t>UNIVERSITE BORDEAUX MONTAIGNE</w:t>
      </w:r>
    </w:p>
    <w:p w:rsidR="000234DF" w:rsidRPr="000234DF" w:rsidRDefault="00B80EB8" w:rsidP="000234DF">
      <w:pPr>
        <w:rPr>
          <w:rFonts w:ascii="Marianne" w:hAnsi="Marianne" w:cs="Arial"/>
          <w:bCs/>
        </w:rPr>
      </w:pPr>
      <w:r w:rsidRPr="000234DF">
        <w:rPr>
          <w:rFonts w:ascii="Marianne" w:hAnsi="Marianne" w:cs="Arial"/>
          <w:bCs/>
          <w:color w:val="000000"/>
        </w:rPr>
        <w:t>Domaine Universit</w:t>
      </w:r>
      <w:r w:rsidRPr="000234DF">
        <w:rPr>
          <w:rFonts w:ascii="Marianne" w:hAnsi="Marianne" w:cs="Arial"/>
          <w:bCs/>
          <w:color w:val="000000"/>
        </w:rPr>
        <w:t>aire, 19 Esplanade des Antilles</w:t>
      </w:r>
    </w:p>
    <w:p w:rsidR="000234DF" w:rsidRPr="000234DF" w:rsidRDefault="00B80EB8" w:rsidP="000234DF">
      <w:pPr>
        <w:rPr>
          <w:rFonts w:ascii="Marianne" w:hAnsi="Marianne" w:cs="Arial"/>
          <w:bCs/>
        </w:rPr>
      </w:pPr>
      <w:r w:rsidRPr="000234DF">
        <w:rPr>
          <w:rFonts w:ascii="Marianne" w:hAnsi="Marianne" w:cs="Arial"/>
          <w:bCs/>
          <w:color w:val="000000"/>
        </w:rPr>
        <w:t>33607</w:t>
      </w:r>
      <w:r w:rsidRPr="000234DF">
        <w:rPr>
          <w:rFonts w:ascii="Marianne" w:hAnsi="Marianne" w:cs="Arial"/>
          <w:bCs/>
        </w:rPr>
        <w:t xml:space="preserve"> </w:t>
      </w:r>
      <w:r w:rsidRPr="000234DF">
        <w:rPr>
          <w:rFonts w:ascii="Marianne" w:hAnsi="Marianne" w:cs="Arial"/>
          <w:bCs/>
          <w:color w:val="000000"/>
        </w:rPr>
        <w:t>PESSAC</w:t>
      </w:r>
    </w:p>
    <w:p w:rsidR="000234DF" w:rsidRPr="000234DF" w:rsidRDefault="00B80EB8" w:rsidP="000234DF">
      <w:pPr>
        <w:rPr>
          <w:rFonts w:ascii="Marianne" w:hAnsi="Marianne" w:cs="Arial"/>
          <w:bCs/>
        </w:rPr>
      </w:pPr>
      <w:r w:rsidRPr="000234DF">
        <w:rPr>
          <w:rFonts w:ascii="Marianne" w:hAnsi="Marianne" w:cs="Arial"/>
          <w:bCs/>
        </w:rPr>
        <w:t xml:space="preserve">Tél. : </w:t>
      </w:r>
      <w:r w:rsidRPr="000234DF">
        <w:rPr>
          <w:rFonts w:ascii="Marianne" w:hAnsi="Marianne" w:cs="Arial"/>
          <w:bCs/>
          <w:color w:val="000000"/>
        </w:rPr>
        <w:t>0557124569</w:t>
      </w:r>
    </w:p>
    <w:p w:rsidR="000234DF" w:rsidRPr="000234DF" w:rsidRDefault="00B80EB8" w:rsidP="000234DF">
      <w:pPr>
        <w:rPr>
          <w:rFonts w:ascii="Marianne" w:hAnsi="Marianne" w:cs="Arial"/>
          <w:b/>
          <w:bCs/>
        </w:rPr>
      </w:pPr>
      <w:r w:rsidRPr="000234DF">
        <w:rPr>
          <w:rFonts w:ascii="Marianne" w:hAnsi="Marianne" w:cs="Arial"/>
          <w:bCs/>
        </w:rPr>
        <w:t xml:space="preserve">Email : </w:t>
      </w:r>
      <w:r w:rsidRPr="000234DF">
        <w:rPr>
          <w:rFonts w:ascii="Marianne" w:hAnsi="Marianne" w:cs="Arial"/>
          <w:bCs/>
          <w:color w:val="000000"/>
          <w:lang w:val="fr-BE"/>
        </w:rPr>
        <w:t>marches.publics@u-bordeaux-montaigne.fr</w:t>
      </w:r>
    </w:p>
    <w:p w:rsidR="00000000" w:rsidRDefault="00B80EB8">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00">
        <w:tc>
          <w:tcPr>
            <w:tcW w:w="9852" w:type="dxa"/>
            <w:shd w:val="clear" w:color="auto" w:fill="465F9D"/>
          </w:tcPr>
          <w:p w:rsidR="00000000" w:rsidRDefault="00B80EB8">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000000" w:rsidRDefault="00B80EB8">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w:t>
      </w:r>
      <w:r>
        <w:rPr>
          <w:rFonts w:ascii="Marianne" w:hAnsi="Marianne" w:cs="Arial"/>
          <w:bCs/>
          <w:i/>
          <w:iCs/>
          <w:sz w:val="16"/>
          <w:szCs w:val="16"/>
        </w:rPr>
        <w:t>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w:t>
      </w:r>
      <w:r>
        <w:rPr>
          <w:rFonts w:ascii="Marianne" w:hAnsi="Marianne" w:cs="Arial"/>
          <w:bCs/>
          <w:i/>
          <w:iCs/>
          <w:sz w:val="16"/>
          <w:szCs w:val="16"/>
        </w:rPr>
        <w:t>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0234DF" w:rsidRDefault="00B80EB8" w:rsidP="000234DF">
      <w:pPr>
        <w:rPr>
          <w:rFonts w:cs="Arial"/>
          <w:bCs/>
          <w:lang w:val="fr-BE"/>
        </w:rPr>
      </w:pPr>
    </w:p>
    <w:p w:rsidR="000234DF" w:rsidRPr="000234DF" w:rsidRDefault="00B80EB8" w:rsidP="000234DF">
      <w:pPr>
        <w:rPr>
          <w:rFonts w:ascii="Marianne" w:hAnsi="Marianne" w:cs="Arial"/>
          <w:bCs/>
          <w:lang w:val="fr-BE"/>
        </w:rPr>
      </w:pPr>
      <w:r w:rsidRPr="000234DF">
        <w:rPr>
          <w:rFonts w:ascii="Marianne" w:hAnsi="Marianne" w:cs="Arial"/>
          <w:bCs/>
          <w:color w:val="000000"/>
          <w:lang w:val="fr-BE"/>
        </w:rPr>
        <w:t>Prestations d'accompagnement pour le développement et la commercia</w:t>
      </w:r>
      <w:r w:rsidRPr="000234DF">
        <w:rPr>
          <w:rFonts w:ascii="Marianne" w:hAnsi="Marianne" w:cs="Arial"/>
          <w:bCs/>
          <w:color w:val="000000"/>
          <w:lang w:val="fr-BE"/>
        </w:rPr>
        <w:t>lisation des offres de formation FTLV et CLEFF de l'Université Bordeaux Montaigne</w:t>
      </w:r>
    </w:p>
    <w:p w:rsidR="000234DF" w:rsidRPr="000234DF" w:rsidRDefault="00B80EB8" w:rsidP="000234DF">
      <w:pPr>
        <w:rPr>
          <w:rFonts w:ascii="Marianne" w:hAnsi="Marianne" w:cs="Arial"/>
          <w:bCs/>
        </w:rPr>
      </w:pPr>
    </w:p>
    <w:p w:rsidR="00000000" w:rsidRPr="000234DF" w:rsidRDefault="00B80EB8">
      <w:pPr>
        <w:pStyle w:val="fcase1ertab"/>
        <w:tabs>
          <w:tab w:val="clear" w:pos="426"/>
          <w:tab w:val="left" w:pos="0"/>
        </w:tabs>
        <w:spacing w:before="120"/>
        <w:ind w:left="0" w:firstLine="0"/>
        <w:rPr>
          <w:rFonts w:ascii="Marianne" w:hAnsi="Marianne" w:cs="Arial"/>
          <w:bCs/>
          <w:sz w:val="16"/>
          <w:szCs w:val="16"/>
          <w:lang w:val="en-U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00">
        <w:tc>
          <w:tcPr>
            <w:tcW w:w="9852" w:type="dxa"/>
            <w:shd w:val="clear" w:color="auto" w:fill="465F9D"/>
          </w:tcPr>
          <w:p w:rsidR="00000000" w:rsidRDefault="00B80EB8">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000000" w:rsidRDefault="00B80EB8">
      <w:pPr>
        <w:pStyle w:val="Titre9"/>
        <w:numPr>
          <w:ilvl w:val="0"/>
          <w:numId w:val="0"/>
        </w:numPr>
        <w:rPr>
          <w:rFonts w:ascii="Marianne" w:hAnsi="Marianne"/>
          <w:i w:val="0"/>
          <w:sz w:val="20"/>
        </w:rPr>
      </w:pPr>
    </w:p>
    <w:p w:rsidR="00000000" w:rsidRDefault="00B80EB8">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00000" w:rsidRDefault="00B80EB8">
      <w:pPr>
        <w:pStyle w:val="Titre9"/>
        <w:tabs>
          <w:tab w:val="num" w:pos="0"/>
        </w:tabs>
        <w:ind w:left="0"/>
        <w:jc w:val="both"/>
        <w:rPr>
          <w:rFonts w:ascii="Marianne" w:hAnsi="Marianne"/>
          <w:i w:val="0"/>
          <w:iCs w:val="0"/>
          <w:sz w:val="20"/>
          <w:szCs w:val="20"/>
        </w:rPr>
      </w:pPr>
    </w:p>
    <w:p w:rsidR="00000000" w:rsidRDefault="00B80EB8">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w:t>
      </w:r>
      <w:r>
        <w:rPr>
          <w:rFonts w:ascii="Marianne" w:hAnsi="Marianne"/>
          <w:i w:val="0"/>
          <w:sz w:val="20"/>
          <w:szCs w:val="20"/>
        </w:rPr>
        <w:t>tera la prestation, adresses postale et du siège social (si elle est différente de l’adresse postale), adresse électronique, numéros de téléphone et de télécopie, numéro SIRET, à défaut, un numéro d’identification européen ou international ou propre au pay</w:t>
      </w:r>
      <w:r>
        <w:rPr>
          <w:rFonts w:ascii="Marianne" w:hAnsi="Marianne"/>
          <w:i w:val="0"/>
          <w:sz w:val="20"/>
          <w:szCs w:val="20"/>
        </w:rPr>
        <w:t>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00000" w:rsidRDefault="00B80EB8">
      <w:pPr>
        <w:jc w:val="both"/>
        <w:rPr>
          <w:rFonts w:ascii="Marianne" w:hAnsi="Marianne" w:cs="Arial"/>
          <w:b/>
          <w:bCs/>
        </w:rPr>
      </w:pPr>
    </w:p>
    <w:p w:rsidR="00000000" w:rsidRDefault="00B80EB8">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00000" w:rsidRDefault="00B80EB8">
      <w:pPr>
        <w:rPr>
          <w:rFonts w:ascii="Marianne" w:hAnsi="Marianne"/>
        </w:rPr>
      </w:pPr>
    </w:p>
    <w:p w:rsidR="00000000" w:rsidRDefault="00B80EB8">
      <w:pPr>
        <w:rPr>
          <w:rFonts w:ascii="Marianne" w:hAnsi="Marianne"/>
        </w:rPr>
      </w:pPr>
    </w:p>
    <w:p w:rsidR="00000000" w:rsidRDefault="00B80EB8">
      <w:pPr>
        <w:pStyle w:val="Titre9"/>
        <w:numPr>
          <w:ilvl w:val="0"/>
          <w:numId w:val="12"/>
        </w:numPr>
        <w:jc w:val="both"/>
        <w:rPr>
          <w:rFonts w:ascii="Marianne" w:hAnsi="Marianne"/>
          <w:sz w:val="20"/>
          <w:szCs w:val="20"/>
        </w:rPr>
      </w:pPr>
      <w:r>
        <w:rPr>
          <w:rFonts w:ascii="Marianne" w:hAnsi="Marianne"/>
          <w:sz w:val="20"/>
          <w:szCs w:val="20"/>
        </w:rPr>
        <w:t xml:space="preserve">Adresses postale et du siège social (si elle est différente de l’adresse </w:t>
      </w:r>
      <w:r>
        <w:rPr>
          <w:rFonts w:ascii="Marianne" w:hAnsi="Marianne"/>
          <w:sz w:val="20"/>
          <w:szCs w:val="20"/>
        </w:rPr>
        <w:t>postale)</w:t>
      </w:r>
      <w:r>
        <w:rPr>
          <w:rFonts w:ascii="Calibri" w:hAnsi="Calibri" w:cs="Calibri"/>
          <w:sz w:val="20"/>
          <w:szCs w:val="20"/>
        </w:rPr>
        <w:t> </w:t>
      </w:r>
      <w:r>
        <w:rPr>
          <w:rFonts w:ascii="Marianne" w:hAnsi="Marianne"/>
          <w:sz w:val="20"/>
          <w:szCs w:val="20"/>
        </w:rPr>
        <w:t>:</w:t>
      </w:r>
    </w:p>
    <w:p w:rsidR="00000000" w:rsidRDefault="00B80EB8">
      <w:pPr>
        <w:rPr>
          <w:rFonts w:ascii="Marianne" w:hAnsi="Marianne"/>
        </w:rPr>
      </w:pPr>
    </w:p>
    <w:p w:rsidR="00000000" w:rsidRDefault="00B80EB8">
      <w:pPr>
        <w:rPr>
          <w:rFonts w:ascii="Marianne" w:hAnsi="Marianne"/>
        </w:rPr>
      </w:pPr>
    </w:p>
    <w:p w:rsidR="00000000" w:rsidRDefault="00B80EB8">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00000" w:rsidRDefault="00B80EB8">
      <w:pPr>
        <w:rPr>
          <w:rFonts w:ascii="Marianne" w:hAnsi="Marianne"/>
        </w:rPr>
      </w:pPr>
    </w:p>
    <w:p w:rsidR="00000000" w:rsidRDefault="00B80EB8">
      <w:pPr>
        <w:rPr>
          <w:rFonts w:ascii="Marianne" w:hAnsi="Marianne"/>
        </w:rPr>
      </w:pPr>
    </w:p>
    <w:p w:rsidR="00000000" w:rsidRDefault="00B80EB8">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00000" w:rsidRDefault="00B80EB8">
      <w:pPr>
        <w:rPr>
          <w:rFonts w:ascii="Marianne" w:hAnsi="Marianne"/>
        </w:rPr>
      </w:pPr>
    </w:p>
    <w:p w:rsidR="00000000" w:rsidRDefault="00B80EB8">
      <w:pPr>
        <w:rPr>
          <w:rFonts w:ascii="Marianne" w:hAnsi="Marianne"/>
        </w:rPr>
      </w:pPr>
    </w:p>
    <w:p w:rsidR="00000000" w:rsidRDefault="00B80EB8">
      <w:pPr>
        <w:pStyle w:val="Titre9"/>
        <w:numPr>
          <w:ilvl w:val="0"/>
          <w:numId w:val="12"/>
        </w:numPr>
        <w:jc w:val="both"/>
        <w:rPr>
          <w:rFonts w:ascii="Marianne" w:hAnsi="Marianne"/>
          <w:b/>
          <w:bCs/>
        </w:rPr>
      </w:pPr>
      <w:r>
        <w:rPr>
          <w:rFonts w:ascii="Marianne" w:hAnsi="Marianne"/>
          <w:sz w:val="20"/>
          <w:szCs w:val="20"/>
        </w:rPr>
        <w:t>Numéro SIRET, à défaut, un numéro d’identification européen ou international ou propre au pays d’origine de l’opérateur économique issu d’un répertoire figurant dans la liste de</w:t>
      </w:r>
      <w:r>
        <w:rPr>
          <w:rFonts w:ascii="Marianne" w:hAnsi="Marianne"/>
          <w:sz w:val="20"/>
          <w:szCs w:val="20"/>
        </w:rPr>
        <w:t xml:space="preserv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00000" w:rsidRDefault="00B80EB8">
      <w:pPr>
        <w:rPr>
          <w:rFonts w:ascii="Marianne" w:hAnsi="Marianne"/>
        </w:rPr>
      </w:pPr>
    </w:p>
    <w:p w:rsidR="00000000" w:rsidRDefault="00B80EB8">
      <w:pPr>
        <w:rPr>
          <w:rFonts w:ascii="Marianne" w:hAnsi="Marianne"/>
        </w:rPr>
      </w:pPr>
    </w:p>
    <w:p w:rsidR="00000000" w:rsidRDefault="00B80EB8">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00000" w:rsidRDefault="00B80EB8">
      <w:pPr>
        <w:jc w:val="both"/>
        <w:rPr>
          <w:rFonts w:ascii="Marianne" w:hAnsi="Marianne" w:cs="Arial"/>
          <w:b/>
          <w:bCs/>
        </w:rPr>
      </w:pPr>
    </w:p>
    <w:p w:rsidR="00000000" w:rsidRDefault="00B80EB8">
      <w:pPr>
        <w:jc w:val="both"/>
        <w:rPr>
          <w:rFonts w:ascii="Marianne" w:hAnsi="Marianne" w:cs="Arial"/>
          <w:b/>
          <w:bCs/>
        </w:rPr>
      </w:pPr>
    </w:p>
    <w:p w:rsidR="00000000" w:rsidRDefault="00B80EB8">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Le candidat est-il une micro, une petite ou une moyenne entreprise (entreprises qui occup</w:t>
      </w:r>
      <w:r>
        <w:rPr>
          <w:rFonts w:ascii="Marianne" w:hAnsi="Marianne" w:cs="Arial"/>
        </w:rPr>
        <w:t xml:space="preserve">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w:t>
        </w:r>
        <w:r>
          <w:rPr>
            <w:rStyle w:val="Lienhypertexte"/>
            <w:rFonts w:ascii="Marianne" w:hAnsi="Marianne" w:cs="Arial"/>
          </w:rPr>
          <w:t>n</w:t>
        </w:r>
        <w:r>
          <w:rPr>
            <w:rStyle w:val="Lienhypertexte"/>
            <w:rFonts w:ascii="Marianne" w:hAnsi="Marianne" w:cs="Arial"/>
          </w:rPr>
          <w:t xml:space="preserve"> de</w:t>
        </w:r>
        <w:r>
          <w:rPr>
            <w:rStyle w:val="Lienhypertexte"/>
            <w:rFonts w:ascii="Marianne" w:hAnsi="Marianne" w:cs="Arial"/>
          </w:rPr>
          <w:t xml:space="preserve"> </w:t>
        </w:r>
        <w:r>
          <w:rPr>
            <w:rStyle w:val="Lienhypertexte"/>
            <w:rFonts w:ascii="Marianne" w:hAnsi="Marianne" w:cs="Arial"/>
          </w:rPr>
          <w:t>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w:t>
        </w:r>
        <w:r>
          <w:rPr>
            <w:rStyle w:val="Lienhypertexte"/>
            <w:rFonts w:ascii="Marianne" w:hAnsi="Marianne" w:cs="Arial"/>
            <w:color w:val="0070C0"/>
          </w:rPr>
          <w:t>1</w:t>
        </w:r>
        <w:r>
          <w:rPr>
            <w:rStyle w:val="Lienhypertexte"/>
            <w:rFonts w:ascii="Marianne" w:hAnsi="Marianne" w:cs="Arial"/>
            <w:color w:val="0070C0"/>
          </w:rPr>
          <w:t>5</w:t>
        </w:r>
        <w:r>
          <w:rPr>
            <w:rStyle w:val="Lienhypertexte"/>
            <w:rFonts w:ascii="Marianne" w:hAnsi="Marianne" w:cs="Arial"/>
            <w:color w:val="0070C0"/>
          </w:rPr>
          <w:t>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00000" w:rsidRDefault="00B80EB8">
      <w:pPr>
        <w:jc w:val="both"/>
        <w:rPr>
          <w:rFonts w:ascii="Marianne" w:hAnsi="Marianne" w:cs="Arial"/>
        </w:rPr>
      </w:pPr>
    </w:p>
    <w:p w:rsidR="00000000" w:rsidRDefault="00B80EB8">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Oui</w:t>
      </w:r>
    </w:p>
    <w:p w:rsidR="00000000" w:rsidRDefault="00B80EB8">
      <w:pPr>
        <w:ind w:left="567"/>
        <w:jc w:val="both"/>
        <w:rPr>
          <w:rFonts w:ascii="Marianne" w:hAnsi="Marianne" w:cs="Arial"/>
        </w:rPr>
      </w:pPr>
    </w:p>
    <w:p w:rsidR="00000000" w:rsidRDefault="00B80EB8">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Non</w:t>
      </w:r>
    </w:p>
    <w:p w:rsidR="00000000" w:rsidRDefault="00B80EB8">
      <w:pPr>
        <w:ind w:left="567"/>
        <w:jc w:val="both"/>
        <w:rPr>
          <w:rFonts w:ascii="Marianne" w:hAnsi="Marianne" w:cs="Arial"/>
          <w:bCs/>
          <w:sz w:val="22"/>
        </w:rPr>
      </w:pPr>
    </w:p>
    <w:p w:rsidR="00000000" w:rsidRDefault="00B80EB8">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00000" w:rsidRDefault="00B80EB8">
      <w:pPr>
        <w:spacing w:before="120"/>
        <w:jc w:val="both"/>
        <w:rPr>
          <w:rFonts w:ascii="Marianne" w:hAnsi="Marianne" w:cs="Arial"/>
          <w:i/>
          <w:iCs/>
          <w:szCs w:val="18"/>
        </w:rPr>
      </w:pPr>
      <w:r>
        <w:rPr>
          <w:rFonts w:ascii="Marianne" w:hAnsi="Marianne" w:cs="Arial"/>
          <w:i/>
          <w:iCs/>
          <w:szCs w:val="18"/>
        </w:rPr>
        <w:t>Le candidat individuel ou le membre du groupement ré</w:t>
      </w:r>
      <w:r>
        <w:rPr>
          <w:rFonts w:ascii="Marianne" w:hAnsi="Marianne" w:cs="Arial"/>
          <w:i/>
          <w:iCs/>
          <w:szCs w:val="18"/>
        </w:rPr>
        <w:t>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w:t>
        </w:r>
        <w:r>
          <w:rPr>
            <w:rStyle w:val="Lienhypertexte"/>
            <w:rFonts w:ascii="Marianne" w:hAnsi="Marianne" w:cs="Arial"/>
            <w:i/>
            <w:iCs/>
            <w:szCs w:val="18"/>
          </w:rPr>
          <w:t>1</w:t>
        </w:r>
        <w:r>
          <w:rPr>
            <w:rStyle w:val="Lienhypertexte"/>
            <w:rFonts w:ascii="Marianne" w:hAnsi="Marianne" w:cs="Arial"/>
            <w:i/>
            <w:iCs/>
            <w:szCs w:val="18"/>
          </w:rPr>
          <w:t>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w:t>
      </w:r>
      <w:r>
        <w:rPr>
          <w:rFonts w:ascii="Marianne" w:hAnsi="Marianne" w:cs="Arial"/>
          <w:i/>
          <w:iCs/>
          <w:szCs w:val="18"/>
        </w:rPr>
        <w:t xml:space="preserve">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000000" w:rsidRDefault="00B80EB8">
      <w:pPr>
        <w:spacing w:before="120"/>
        <w:jc w:val="both"/>
        <w:rPr>
          <w:rFonts w:ascii="Marianne" w:hAnsi="Marianne" w:cs="Arial"/>
          <w:i/>
          <w:iCs/>
          <w:szCs w:val="18"/>
        </w:rPr>
      </w:pPr>
      <w:r>
        <w:rPr>
          <w:rFonts w:ascii="Marianne" w:hAnsi="Marianne" w:cs="Arial"/>
          <w:i/>
          <w:iCs/>
          <w:szCs w:val="18"/>
        </w:rPr>
        <w:t>Le candidat individuel o</w:t>
      </w:r>
      <w:r>
        <w:rPr>
          <w:rFonts w:ascii="Marianne" w:hAnsi="Marianne" w:cs="Arial"/>
          <w:i/>
          <w:iCs/>
          <w:szCs w:val="18"/>
        </w:rPr>
        <w:t xml:space="preserve">u le membre du groupement peut communiquer, dans la troisième colonne, l’adresse internet sur laquelle est disponible la preuve qu’il remplit les conditions propres au marché réservé pour lequel il candidate ainsi que les renseignements nécessaires pour y </w:t>
      </w:r>
      <w:r>
        <w:rPr>
          <w:rFonts w:ascii="Marianne" w:hAnsi="Marianne" w:cs="Arial"/>
          <w:i/>
          <w:iCs/>
          <w:szCs w:val="18"/>
        </w:rPr>
        <w:t xml:space="preserve">accéder. </w:t>
      </w:r>
      <w:r>
        <w:rPr>
          <w:rFonts w:ascii="Marianne" w:hAnsi="Marianne"/>
          <w:i/>
          <w:iCs/>
        </w:rPr>
        <w:t>Dans le cas où les informations nécessaires à la consultation par l’acheteur ne sont pas fournies, et si les documents de preuve ne sont pas joints à la candidature, l’acheteur sollicitera leur production au moment de la vérification des condition</w:t>
      </w:r>
      <w:r>
        <w:rPr>
          <w:rFonts w:ascii="Marianne" w:hAnsi="Marianne"/>
          <w:i/>
          <w:iCs/>
        </w:rPr>
        <w:t xml:space="preserve">s de candidature. </w:t>
      </w:r>
      <w:r>
        <w:rPr>
          <w:rFonts w:ascii="Marianne" w:hAnsi="Marianne" w:cs="Arial"/>
          <w:i/>
          <w:iCs/>
          <w:szCs w:val="18"/>
        </w:rPr>
        <w:t>Cette vérification sera à effectuer au plus tard avant l’attribution, sauf en cas de procédure restreinte avec limitation du nombre de candidats admis à participer à la procédure.  Le détail des preuves nécessaires pour permettre cette vé</w:t>
      </w:r>
      <w:r>
        <w:rPr>
          <w:rFonts w:ascii="Marianne" w:hAnsi="Marianne" w:cs="Arial"/>
          <w:i/>
          <w:iCs/>
          <w:szCs w:val="18"/>
        </w:rPr>
        <w:t xml:space="preserve">rification figure dans la notice explicative du DC2. </w:t>
      </w:r>
    </w:p>
    <w:p w:rsidR="00000000" w:rsidRDefault="00B80EB8">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w:t>
      </w:r>
      <w:r>
        <w:rPr>
          <w:rFonts w:ascii="Marianne" w:hAnsi="Marianne" w:cs="Arial"/>
          <w:i/>
          <w:iCs/>
          <w:szCs w:val="18"/>
        </w:rPr>
        <w:t>ut. Pour les autres marchés publics, la vérification se déroulera dans les conditions de l’</w:t>
      </w:r>
      <w:hyperlink r:id="rId28" w:history="1">
        <w:r>
          <w:rPr>
            <w:rStyle w:val="Lienhypertexte"/>
            <w:rFonts w:ascii="Marianne" w:hAnsi="Marianne" w:cs="Arial"/>
            <w:i/>
            <w:iCs/>
            <w:szCs w:val="18"/>
          </w:rPr>
          <w:t>arti</w:t>
        </w:r>
        <w:r>
          <w:rPr>
            <w:rStyle w:val="Lienhypertexte"/>
            <w:rFonts w:ascii="Marianne" w:hAnsi="Marianne" w:cs="Arial"/>
            <w:i/>
            <w:iCs/>
            <w:szCs w:val="18"/>
          </w:rPr>
          <w:t>c</w:t>
        </w:r>
        <w:r>
          <w:rPr>
            <w:rStyle w:val="Lienhypertexte"/>
            <w:rFonts w:ascii="Marianne" w:hAnsi="Marianne" w:cs="Arial"/>
            <w:i/>
            <w:iCs/>
            <w:szCs w:val="18"/>
          </w:rPr>
          <w:t>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w:t>
        </w:r>
        <w:r>
          <w:rPr>
            <w:rStyle w:val="Lienhypertexte"/>
            <w:rFonts w:ascii="Marianne" w:hAnsi="Marianne" w:cs="Arial"/>
            <w:i/>
            <w:iCs/>
            <w:szCs w:val="18"/>
          </w:rPr>
          <w:t>-</w:t>
        </w:r>
        <w:r>
          <w:rPr>
            <w:rStyle w:val="Lienhypertexte"/>
            <w:rFonts w:ascii="Marianne" w:hAnsi="Marianne" w:cs="Arial"/>
            <w:i/>
            <w:iCs/>
            <w:szCs w:val="18"/>
          </w:rPr>
          <w:t>1</w:t>
        </w:r>
      </w:hyperlink>
      <w:r>
        <w:rPr>
          <w:rFonts w:ascii="Marianne" w:hAnsi="Marianne" w:cs="Arial"/>
          <w:i/>
          <w:iCs/>
          <w:szCs w:val="18"/>
        </w:rPr>
        <w:t xml:space="preserve"> du code de la commande publique.</w:t>
      </w:r>
    </w:p>
    <w:p w:rsidR="00000000" w:rsidRDefault="00B80EB8">
      <w:pPr>
        <w:spacing w:before="120"/>
        <w:jc w:val="both"/>
        <w:rPr>
          <w:rFonts w:ascii="Marianne" w:hAnsi="Marianne" w:cs="Arial"/>
          <w:sz w:val="22"/>
        </w:rPr>
      </w:pPr>
    </w:p>
    <w:p w:rsidR="00000000" w:rsidRDefault="00B80EB8">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00">
        <w:trPr>
          <w:trHeight w:val="540"/>
          <w:jc w:val="center"/>
        </w:trPr>
        <w:tc>
          <w:tcPr>
            <w:tcW w:w="1986" w:type="dxa"/>
            <w:shd w:val="clear" w:color="auto" w:fill="CCFFFF"/>
            <w:vAlign w:val="center"/>
          </w:tcPr>
          <w:p w:rsidR="00000000" w:rsidRDefault="00B80EB8">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000000" w:rsidRDefault="00B80EB8">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00000" w:rsidRDefault="00B80EB8">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00000">
        <w:trPr>
          <w:trHeight w:val="2218"/>
          <w:jc w:val="center"/>
        </w:trPr>
        <w:tc>
          <w:tcPr>
            <w:tcW w:w="1986" w:type="dxa"/>
            <w:vMerge w:val="restart"/>
            <w:shd w:val="clear" w:color="auto" w:fill="auto"/>
            <w:vAlign w:val="center"/>
          </w:tcPr>
          <w:p w:rsidR="00000000" w:rsidRDefault="00B80EB8">
            <w:pPr>
              <w:spacing w:beforeLines="40" w:before="96" w:afterLines="40" w:after="96"/>
              <w:rPr>
                <w:rFonts w:ascii="Marianne" w:hAnsi="Marianne" w:cs="Arial"/>
              </w:rPr>
            </w:pPr>
            <w:r>
              <w:rPr>
                <w:rFonts w:ascii="Marianne" w:hAnsi="Marianne" w:cs="Arial"/>
                <w:b/>
              </w:rPr>
              <w:t>Marché réservé aux structures de l’ins</w:t>
            </w:r>
            <w:r>
              <w:rPr>
                <w:rFonts w:ascii="Marianne" w:hAnsi="Marianne" w:cs="Arial"/>
                <w:b/>
              </w:rPr>
              <w:t>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00000" w:rsidRDefault="00B80EB8">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00000" w:rsidRDefault="00B80EB8">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w:t>
            </w:r>
            <w:r>
              <w:rPr>
                <w:rFonts w:ascii="Marianne" w:hAnsi="Marianne" w:cs="Arial"/>
                <w:sz w:val="16"/>
                <w:szCs w:val="16"/>
              </w:rPr>
              <w:t>, ainsi que l’ensemble des renseignements nécessaires pour y accéder :</w:t>
            </w:r>
          </w:p>
          <w:p w:rsidR="00000000" w:rsidRDefault="00B80EB8">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tc>
      </w:tr>
      <w:tr w:rsidR="00000000">
        <w:trPr>
          <w:trHeight w:val="3555"/>
          <w:jc w:val="center"/>
        </w:trPr>
        <w:tc>
          <w:tcPr>
            <w:tcW w:w="1986" w:type="dxa"/>
            <w:vMerge/>
            <w:shd w:val="clear" w:color="auto" w:fill="auto"/>
            <w:vAlign w:val="center"/>
          </w:tcPr>
          <w:p w:rsidR="00000000" w:rsidRDefault="00B80EB8">
            <w:pPr>
              <w:spacing w:beforeLines="40" w:before="96" w:afterLines="40" w:after="96"/>
              <w:rPr>
                <w:rFonts w:ascii="Marianne" w:hAnsi="Marianne" w:cs="Arial"/>
              </w:rPr>
            </w:pPr>
          </w:p>
        </w:tc>
        <w:tc>
          <w:tcPr>
            <w:tcW w:w="2551" w:type="dxa"/>
            <w:shd w:val="clear" w:color="auto" w:fill="auto"/>
            <w:vAlign w:val="center"/>
          </w:tcPr>
          <w:p w:rsidR="00000000" w:rsidRDefault="00B80EB8">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00000" w:rsidRDefault="00B80EB8">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w:t>
            </w:r>
            <w:r>
              <w:rPr>
                <w:rFonts w:ascii="Marianne" w:hAnsi="Marianne" w:cs="Arial"/>
                <w:sz w:val="16"/>
                <w:szCs w:val="16"/>
              </w:rPr>
              <w:t>nsi que l’ensemble des renseignements nécessaires pour y accéder :</w:t>
            </w:r>
          </w:p>
          <w:p w:rsidR="00000000" w:rsidRDefault="00B80EB8">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tc>
      </w:tr>
      <w:tr w:rsidR="00000000">
        <w:trPr>
          <w:trHeight w:val="4455"/>
          <w:jc w:val="center"/>
        </w:trPr>
        <w:tc>
          <w:tcPr>
            <w:tcW w:w="1986" w:type="dxa"/>
            <w:vMerge/>
            <w:shd w:val="clear" w:color="auto" w:fill="auto"/>
            <w:vAlign w:val="center"/>
          </w:tcPr>
          <w:p w:rsidR="00000000" w:rsidRDefault="00B80EB8">
            <w:pPr>
              <w:spacing w:beforeLines="40" w:before="96" w:afterLines="40" w:after="96"/>
              <w:rPr>
                <w:rFonts w:ascii="Marianne" w:hAnsi="Marianne" w:cs="Arial"/>
              </w:rPr>
            </w:pPr>
          </w:p>
        </w:tc>
        <w:tc>
          <w:tcPr>
            <w:tcW w:w="2551" w:type="dxa"/>
            <w:shd w:val="clear" w:color="auto" w:fill="auto"/>
            <w:vAlign w:val="center"/>
          </w:tcPr>
          <w:p w:rsidR="00000000" w:rsidRDefault="00B80EB8">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00000" w:rsidRDefault="00B80EB8">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w:t>
            </w:r>
            <w:r>
              <w:rPr>
                <w:rFonts w:ascii="Marianne" w:hAnsi="Marianne" w:cs="Arial"/>
                <w:sz w:val="16"/>
                <w:szCs w:val="16"/>
              </w:rPr>
              <w:t xml:space="preserve"> la preuve est accessible directement et gratuitement, ainsi que l’ensemble des renseignements nécessaires pour y accéder :</w:t>
            </w:r>
          </w:p>
          <w:p w:rsidR="00000000" w:rsidRDefault="00B80EB8">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tc>
      </w:tr>
      <w:tr w:rsidR="00000000">
        <w:trPr>
          <w:trHeight w:val="1785"/>
          <w:jc w:val="center"/>
        </w:trPr>
        <w:tc>
          <w:tcPr>
            <w:tcW w:w="1986" w:type="dxa"/>
            <w:shd w:val="clear" w:color="auto" w:fill="auto"/>
            <w:vAlign w:val="center"/>
          </w:tcPr>
          <w:p w:rsidR="00000000" w:rsidRDefault="00B80EB8">
            <w:pPr>
              <w:spacing w:beforeLines="40" w:before="96" w:afterLines="40" w:after="96"/>
              <w:rPr>
                <w:rFonts w:ascii="Marianne" w:hAnsi="Marianne" w:cs="Arial"/>
              </w:rPr>
            </w:pPr>
            <w:r>
              <w:rPr>
                <w:rFonts w:ascii="Marianne" w:hAnsi="Marianne" w:cs="Arial"/>
                <w:b/>
              </w:rPr>
              <w:t>Marché réservé aux entreprises de l’économie sociale et solida</w:t>
            </w:r>
            <w:r>
              <w:rPr>
                <w:rFonts w:ascii="Marianne" w:hAnsi="Marianne" w:cs="Arial"/>
                <w:b/>
              </w:rPr>
              <w:t>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00000" w:rsidRDefault="00B80EB8">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Pr>
                <w:rFonts w:ascii="Marianne" w:hAnsi="Marianne" w:cs="Arial"/>
              </w:rPr>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00000" w:rsidRDefault="00B80EB8">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w:t>
            </w:r>
            <w:r>
              <w:rPr>
                <w:rFonts w:ascii="Marianne" w:hAnsi="Marianne" w:cs="Arial"/>
                <w:sz w:val="16"/>
                <w:szCs w:val="16"/>
              </w:rPr>
              <w:t xml:space="preserve"> et gratuitement, ainsi que l’ensemble des renseignements nécessaires pour y accéder :</w:t>
            </w:r>
          </w:p>
          <w:p w:rsidR="00000000" w:rsidRDefault="00B80EB8">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tc>
      </w:tr>
      <w:tr w:rsidR="00000000">
        <w:trPr>
          <w:trHeight w:val="3615"/>
          <w:jc w:val="center"/>
        </w:trPr>
        <w:tc>
          <w:tcPr>
            <w:tcW w:w="1986" w:type="dxa"/>
            <w:shd w:val="clear" w:color="auto" w:fill="auto"/>
            <w:vAlign w:val="center"/>
          </w:tcPr>
          <w:p w:rsidR="00000000" w:rsidRDefault="00B80EB8">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00000" w:rsidRDefault="00B80EB8">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00000" w:rsidRDefault="00B80EB8">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w:t>
            </w:r>
            <w:r>
              <w:rPr>
                <w:rFonts w:ascii="Marianne" w:hAnsi="Marianne" w:cs="Arial"/>
                <w:sz w:val="16"/>
                <w:szCs w:val="16"/>
              </w:rPr>
              <w:t>atuitement, ainsi que l’ensemble des renseignements nécessaires pour y accéder :</w:t>
            </w:r>
          </w:p>
          <w:p w:rsidR="00000000" w:rsidRDefault="00B80EB8">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spacing w:beforeLines="40" w:before="96" w:afterLines="40" w:after="96"/>
              <w:ind w:left="170" w:right="170"/>
              <w:jc w:val="both"/>
              <w:rPr>
                <w:rFonts w:ascii="Marianne" w:hAnsi="Marianne" w:cs="Arial"/>
                <w:sz w:val="12"/>
                <w:szCs w:val="16"/>
              </w:rPr>
            </w:pPr>
          </w:p>
          <w:p w:rsidR="00000000" w:rsidRDefault="00B80EB8">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p w:rsidR="00000000" w:rsidRDefault="00B80EB8">
            <w:pPr>
              <w:spacing w:beforeLines="40" w:before="96" w:afterLines="40" w:after="96"/>
              <w:ind w:right="170"/>
              <w:rPr>
                <w:rFonts w:ascii="Marianne" w:hAnsi="Marianne" w:cs="Arial"/>
                <w:sz w:val="12"/>
                <w:szCs w:val="16"/>
              </w:rPr>
            </w:pPr>
          </w:p>
        </w:tc>
      </w:tr>
    </w:tbl>
    <w:p w:rsidR="00000000" w:rsidRDefault="00B80EB8">
      <w:pPr>
        <w:tabs>
          <w:tab w:val="left" w:pos="-142"/>
          <w:tab w:val="left" w:pos="4111"/>
        </w:tabs>
        <w:rPr>
          <w:rFonts w:ascii="Marianne" w:hAnsi="Marianne" w:cs="Arial"/>
          <w:b/>
          <w:bCs/>
          <w:sz w:val="22"/>
          <w:szCs w:val="22"/>
        </w:rPr>
      </w:pPr>
    </w:p>
    <w:p w:rsidR="00000000" w:rsidRDefault="00B80EB8">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00000" w:rsidRDefault="00B80EB8">
      <w:pPr>
        <w:keepNext/>
        <w:tabs>
          <w:tab w:val="left" w:pos="-142"/>
          <w:tab w:val="left" w:pos="4111"/>
        </w:tabs>
        <w:jc w:val="both"/>
        <w:rPr>
          <w:rFonts w:ascii="Marianne" w:hAnsi="Marianne" w:cs="Arial"/>
          <w:b/>
          <w:bCs/>
          <w:sz w:val="22"/>
          <w:szCs w:val="22"/>
        </w:rPr>
      </w:pPr>
    </w:p>
    <w:p w:rsidR="00000000" w:rsidRDefault="00B80EB8">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w:t>
      </w:r>
      <w:r>
        <w:rPr>
          <w:rFonts w:ascii="Marianne" w:hAnsi="Marianne" w:cs="Arial"/>
          <w:i/>
          <w:iCs/>
          <w:szCs w:val="18"/>
        </w:rPr>
        <w:t>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2343-1</w:t>
        </w:r>
        <w:r>
          <w:rPr>
            <w:rStyle w:val="Lienhypertexte"/>
            <w:rFonts w:ascii="Marianne" w:hAnsi="Marianne" w:cs="Arial"/>
            <w:i/>
            <w:iCs/>
            <w:szCs w:val="18"/>
          </w:rPr>
          <w:t>6</w:t>
        </w:r>
        <w:r>
          <w:rPr>
            <w:rStyle w:val="Lienhypertexte"/>
            <w:rFonts w:ascii="Marianne" w:hAnsi="Marianne" w:cs="Arial"/>
            <w:i/>
            <w:iCs/>
            <w:szCs w:val="18"/>
          </w:rPr>
          <w:t xml:space="preserve">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00000" w:rsidRDefault="00B80EB8">
      <w:pPr>
        <w:pStyle w:val="En-tte"/>
        <w:tabs>
          <w:tab w:val="clear" w:pos="4536"/>
          <w:tab w:val="clear" w:pos="9072"/>
          <w:tab w:val="left" w:pos="0"/>
          <w:tab w:val="left" w:pos="2160"/>
        </w:tabs>
        <w:jc w:val="both"/>
        <w:rPr>
          <w:rFonts w:ascii="Marianne" w:hAnsi="Marianne" w:cs="Arial"/>
          <w:i/>
          <w:iCs/>
          <w:sz w:val="16"/>
          <w:szCs w:val="16"/>
        </w:rPr>
      </w:pPr>
    </w:p>
    <w:p w:rsidR="00000000" w:rsidRDefault="00B80EB8">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00000" w:rsidRDefault="00B80EB8">
      <w:pPr>
        <w:pStyle w:val="En-tte"/>
        <w:tabs>
          <w:tab w:val="clear" w:pos="4536"/>
          <w:tab w:val="clear" w:pos="9072"/>
          <w:tab w:val="left" w:pos="2160"/>
        </w:tabs>
        <w:ind w:left="284"/>
        <w:jc w:val="both"/>
        <w:rPr>
          <w:rFonts w:ascii="Marianne" w:hAnsi="Marianne" w:cs="Arial"/>
          <w:iCs/>
          <w:sz w:val="16"/>
          <w:szCs w:val="18"/>
        </w:rPr>
      </w:pPr>
    </w:p>
    <w:p w:rsidR="00000000" w:rsidRDefault="00B80EB8">
      <w:pPr>
        <w:pStyle w:val="En-tte"/>
        <w:tabs>
          <w:tab w:val="clear" w:pos="4536"/>
          <w:tab w:val="clear" w:pos="9072"/>
          <w:tab w:val="left" w:pos="2160"/>
        </w:tabs>
        <w:ind w:left="284"/>
        <w:jc w:val="both"/>
        <w:rPr>
          <w:rFonts w:ascii="Marianne" w:hAnsi="Marianne" w:cs="Arial"/>
          <w:iCs/>
          <w:sz w:val="16"/>
          <w:szCs w:val="18"/>
        </w:rPr>
      </w:pPr>
    </w:p>
    <w:p w:rsidR="00000000" w:rsidRDefault="00B80EB8">
      <w:pPr>
        <w:pStyle w:val="En-tte"/>
        <w:tabs>
          <w:tab w:val="clear" w:pos="4536"/>
          <w:tab w:val="clear" w:pos="9072"/>
          <w:tab w:val="left" w:pos="2160"/>
        </w:tabs>
        <w:ind w:left="284"/>
        <w:jc w:val="both"/>
        <w:rPr>
          <w:rFonts w:ascii="Marianne" w:hAnsi="Marianne" w:cs="Arial"/>
          <w:iCs/>
          <w:sz w:val="16"/>
          <w:szCs w:val="18"/>
        </w:rPr>
      </w:pPr>
    </w:p>
    <w:p w:rsidR="00000000" w:rsidRDefault="00B80EB8">
      <w:pPr>
        <w:pStyle w:val="En-tte"/>
        <w:tabs>
          <w:tab w:val="clear" w:pos="4536"/>
          <w:tab w:val="clear" w:pos="9072"/>
          <w:tab w:val="left" w:pos="2160"/>
        </w:tabs>
        <w:ind w:left="284"/>
        <w:jc w:val="both"/>
        <w:rPr>
          <w:rFonts w:ascii="Marianne" w:hAnsi="Marianne" w:cs="Arial"/>
          <w:iCs/>
          <w:sz w:val="16"/>
          <w:szCs w:val="18"/>
        </w:rPr>
      </w:pPr>
    </w:p>
    <w:p w:rsidR="00000000" w:rsidRDefault="00B80EB8">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xml:space="preserve">- Références sur </w:t>
      </w:r>
      <w:r>
        <w:rPr>
          <w:rFonts w:ascii="Marianne" w:hAnsi="Marianne" w:cs="Arial"/>
          <w:iCs/>
          <w:sz w:val="16"/>
          <w:szCs w:val="18"/>
        </w:rPr>
        <w:t>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00000" w:rsidRDefault="00B80EB8">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w:t>
      </w:r>
      <w:r>
        <w:rPr>
          <w:rFonts w:ascii="Marianne" w:hAnsi="Marianne" w:cs="Arial"/>
          <w:i/>
          <w:iCs/>
          <w:sz w:val="14"/>
          <w:szCs w:val="18"/>
        </w:rPr>
        <w:t>ons de participation fixées par l’acheteur et qui ne seraient pas couvertes par les conditions d’inscription sur la liste officielle ou le certificat d’inscription sur cette liste)</w:t>
      </w:r>
    </w:p>
    <w:p w:rsidR="00000000" w:rsidRDefault="00B80EB8">
      <w:pPr>
        <w:pStyle w:val="En-tte"/>
        <w:tabs>
          <w:tab w:val="clear" w:pos="4536"/>
          <w:tab w:val="clear" w:pos="9072"/>
          <w:tab w:val="left" w:pos="2160"/>
        </w:tabs>
        <w:ind w:left="284"/>
        <w:jc w:val="both"/>
        <w:rPr>
          <w:rFonts w:ascii="Marianne" w:hAnsi="Marianne" w:cs="Arial"/>
          <w:iCs/>
          <w:sz w:val="16"/>
          <w:szCs w:val="18"/>
        </w:rPr>
      </w:pPr>
    </w:p>
    <w:p w:rsidR="00000000" w:rsidRDefault="00B80EB8">
      <w:pPr>
        <w:pStyle w:val="En-tte"/>
        <w:tabs>
          <w:tab w:val="clear" w:pos="4536"/>
          <w:tab w:val="clear" w:pos="9072"/>
          <w:tab w:val="left" w:pos="2160"/>
        </w:tabs>
        <w:ind w:left="284"/>
        <w:jc w:val="both"/>
        <w:rPr>
          <w:rFonts w:ascii="Marianne" w:hAnsi="Marianne" w:cs="Arial"/>
          <w:iCs/>
          <w:sz w:val="16"/>
          <w:szCs w:val="18"/>
        </w:rPr>
      </w:pPr>
    </w:p>
    <w:p w:rsidR="00000000" w:rsidRDefault="00B80EB8">
      <w:pPr>
        <w:pStyle w:val="En-tte"/>
        <w:tabs>
          <w:tab w:val="clear" w:pos="4536"/>
          <w:tab w:val="clear" w:pos="9072"/>
          <w:tab w:val="left" w:pos="2160"/>
        </w:tabs>
        <w:ind w:left="284"/>
        <w:jc w:val="both"/>
        <w:rPr>
          <w:rFonts w:ascii="Marianne" w:hAnsi="Marianne" w:cs="Arial"/>
          <w:iCs/>
          <w:sz w:val="16"/>
          <w:szCs w:val="18"/>
        </w:rPr>
      </w:pPr>
    </w:p>
    <w:p w:rsidR="00000000" w:rsidRDefault="00B80EB8">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w:t>
      </w:r>
      <w:r>
        <w:rPr>
          <w:rFonts w:ascii="Marianne" w:hAnsi="Marianne" w:cs="Arial"/>
          <w:iCs/>
          <w:sz w:val="16"/>
          <w:szCs w:val="18"/>
        </w:rPr>
        <w:t>n sur cette liste officielle est accessible directement et gratuitement, ainsi que l’ensemble des renseignements nécessaires pour y accéder :</w:t>
      </w:r>
    </w:p>
    <w:p w:rsidR="00000000" w:rsidRDefault="00B80EB8">
      <w:pPr>
        <w:pStyle w:val="En-tte"/>
        <w:tabs>
          <w:tab w:val="left" w:pos="2160"/>
        </w:tabs>
        <w:ind w:left="284"/>
        <w:jc w:val="both"/>
        <w:rPr>
          <w:rFonts w:ascii="Marianne" w:hAnsi="Marianne" w:cs="Arial"/>
          <w:iCs/>
          <w:sz w:val="16"/>
          <w:szCs w:val="18"/>
        </w:rPr>
      </w:pPr>
    </w:p>
    <w:p w:rsidR="00000000" w:rsidRDefault="00B80EB8">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00000" w:rsidRDefault="00B80EB8">
      <w:pPr>
        <w:pStyle w:val="En-tte"/>
        <w:ind w:left="993"/>
        <w:jc w:val="both"/>
        <w:rPr>
          <w:rFonts w:ascii="Marianne" w:hAnsi="Marianne" w:cs="Arial"/>
          <w:iCs/>
          <w:sz w:val="16"/>
          <w:szCs w:val="18"/>
        </w:rPr>
      </w:pPr>
    </w:p>
    <w:p w:rsidR="00000000" w:rsidRDefault="00B80EB8">
      <w:pPr>
        <w:pStyle w:val="En-tte"/>
        <w:ind w:left="993"/>
        <w:jc w:val="both"/>
        <w:rPr>
          <w:rFonts w:ascii="Marianne" w:hAnsi="Marianne" w:cs="Arial"/>
          <w:iCs/>
          <w:sz w:val="16"/>
          <w:szCs w:val="18"/>
        </w:rPr>
      </w:pPr>
    </w:p>
    <w:p w:rsidR="00000000" w:rsidRDefault="00B80EB8">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00000" w:rsidRDefault="00B80EB8">
      <w:pPr>
        <w:pStyle w:val="En-tte"/>
        <w:tabs>
          <w:tab w:val="left" w:pos="0"/>
          <w:tab w:val="left" w:pos="2160"/>
        </w:tabs>
        <w:ind w:left="993"/>
        <w:jc w:val="both"/>
        <w:rPr>
          <w:rFonts w:ascii="Marianne" w:hAnsi="Marianne" w:cs="Arial"/>
          <w:iCs/>
          <w:sz w:val="16"/>
          <w:szCs w:val="18"/>
        </w:rPr>
      </w:pPr>
    </w:p>
    <w:p w:rsidR="00000000" w:rsidRDefault="00B80EB8">
      <w:pPr>
        <w:pStyle w:val="En-tte"/>
        <w:tabs>
          <w:tab w:val="left" w:pos="0"/>
          <w:tab w:val="left" w:pos="2160"/>
        </w:tabs>
        <w:ind w:left="993"/>
        <w:jc w:val="both"/>
        <w:rPr>
          <w:rFonts w:ascii="Marianne" w:hAnsi="Marianne" w:cs="Arial"/>
          <w:iCs/>
          <w:sz w:val="16"/>
          <w:szCs w:val="18"/>
        </w:rPr>
      </w:pPr>
    </w:p>
    <w:p w:rsidR="00000000" w:rsidRDefault="00B80EB8">
      <w:pPr>
        <w:pStyle w:val="En-tte"/>
        <w:tabs>
          <w:tab w:val="left" w:pos="0"/>
          <w:tab w:val="left" w:pos="2160"/>
        </w:tabs>
        <w:ind w:left="993"/>
        <w:jc w:val="both"/>
        <w:rPr>
          <w:rFonts w:ascii="Arial" w:hAnsi="Arial" w:cs="Arial"/>
          <w:iCs/>
          <w:sz w:val="16"/>
          <w:szCs w:val="18"/>
        </w:rPr>
      </w:pPr>
    </w:p>
    <w:p w:rsidR="00000000" w:rsidRDefault="00B80EB8">
      <w:pPr>
        <w:pStyle w:val="En-tte"/>
        <w:tabs>
          <w:tab w:val="left" w:pos="0"/>
          <w:tab w:val="left" w:pos="2160"/>
        </w:tabs>
        <w:ind w:left="993"/>
        <w:jc w:val="both"/>
        <w:rPr>
          <w:rFonts w:ascii="Arial" w:hAnsi="Arial" w:cs="Arial"/>
          <w:iCs/>
          <w:sz w:val="16"/>
          <w:szCs w:val="18"/>
        </w:rPr>
      </w:pPr>
    </w:p>
    <w:p w:rsidR="00000000" w:rsidRDefault="00B80EB8">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w:t>
      </w:r>
      <w:r>
        <w:rPr>
          <w:rFonts w:ascii="Marianne" w:hAnsi="Marianne" w:cs="Arial"/>
          <w:i/>
          <w:iCs/>
          <w:szCs w:val="18"/>
        </w:rPr>
        <w:t xml:space="preserve">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00000" w:rsidRDefault="00B80EB8">
      <w:pPr>
        <w:pStyle w:val="En-tte"/>
        <w:tabs>
          <w:tab w:val="clear" w:pos="4536"/>
          <w:tab w:val="clear" w:pos="9072"/>
          <w:tab w:val="left" w:pos="0"/>
          <w:tab w:val="left" w:pos="2160"/>
        </w:tabs>
        <w:jc w:val="both"/>
        <w:rPr>
          <w:rFonts w:ascii="Marianne" w:hAnsi="Marianne" w:cs="Arial"/>
          <w:i/>
          <w:iCs/>
          <w:sz w:val="18"/>
          <w:szCs w:val="18"/>
        </w:rPr>
      </w:pPr>
    </w:p>
    <w:p w:rsidR="00000000" w:rsidRDefault="00B80EB8">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w:t>
      </w:r>
      <w:r>
        <w:rPr>
          <w:rFonts w:ascii="Marianne" w:hAnsi="Marianne" w:cs="Arial"/>
          <w:sz w:val="18"/>
        </w:rPr>
        <w:t>faire à l’ensemble des conditions de participation requises par l’acheteur.</w:t>
      </w:r>
    </w:p>
    <w:p w:rsidR="00000000" w:rsidRDefault="00B80EB8">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00000" w:rsidRDefault="00B80EB8">
      <w:pPr>
        <w:pStyle w:val="En-tte"/>
        <w:tabs>
          <w:tab w:val="clear" w:pos="4536"/>
          <w:tab w:val="clear" w:pos="9072"/>
          <w:tab w:val="left" w:pos="0"/>
          <w:tab w:val="left" w:pos="2160"/>
        </w:tabs>
        <w:jc w:val="both"/>
        <w:rPr>
          <w:rFonts w:ascii="Marianne" w:hAnsi="Marianne" w:cs="Arial"/>
          <w:i/>
          <w:iCs/>
          <w:sz w:val="18"/>
          <w:szCs w:val="18"/>
        </w:rPr>
      </w:pPr>
    </w:p>
    <w:p w:rsidR="00000000" w:rsidRDefault="00B80EB8">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00000">
        <w:trPr>
          <w:trHeight w:val="629"/>
        </w:trPr>
        <w:tc>
          <w:tcPr>
            <w:tcW w:w="9747" w:type="dxa"/>
            <w:shd w:val="clear" w:color="auto" w:fill="465F9D"/>
          </w:tcPr>
          <w:p w:rsidR="00000000" w:rsidRDefault="00B80EB8">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w:t>
            </w:r>
            <w:r>
              <w:rPr>
                <w:rFonts w:ascii="Marianne" w:hAnsi="Marianne" w:cs="Arial"/>
                <w:b/>
                <w:bCs/>
                <w:color w:val="FFFFFF"/>
                <w:sz w:val="22"/>
                <w:szCs w:val="22"/>
              </w:rPr>
              <w:t>er l’activité professionnelle concernée par le contrat</w:t>
            </w:r>
          </w:p>
        </w:tc>
      </w:tr>
    </w:tbl>
    <w:p w:rsidR="00000000" w:rsidRDefault="00B80EB8">
      <w:pPr>
        <w:tabs>
          <w:tab w:val="left" w:pos="-142"/>
          <w:tab w:val="left" w:pos="4111"/>
        </w:tabs>
        <w:rPr>
          <w:rFonts w:ascii="Marianne" w:hAnsi="Marianne" w:cs="Arial"/>
          <w:b/>
          <w:bCs/>
          <w:sz w:val="22"/>
          <w:szCs w:val="22"/>
        </w:rPr>
      </w:pPr>
    </w:p>
    <w:p w:rsidR="00000000" w:rsidRDefault="00B80EB8">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lastRenderedPageBreak/>
        <w:t>Le candidat ne fournit que les renseignements demandés par l’acheteur au titre de l’aptitude à exercer l’activité professionnelle.</w:t>
      </w:r>
    </w:p>
    <w:p w:rsidR="00000000" w:rsidRDefault="00B80EB8">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w:t>
      </w:r>
      <w:r>
        <w:rPr>
          <w:rFonts w:ascii="Marianne" w:hAnsi="Marianne" w:cs="Arial"/>
          <w:i/>
          <w:iCs/>
          <w:sz w:val="18"/>
          <w:szCs w:val="18"/>
        </w:rPr>
        <w:t>dature, sauf cas particulier de la rubrique E3)</w:t>
      </w:r>
    </w:p>
    <w:p w:rsidR="00000000" w:rsidRDefault="00B80EB8">
      <w:pPr>
        <w:rPr>
          <w:rFonts w:ascii="Marianne" w:hAnsi="Marianne" w:cs="Arial"/>
        </w:rPr>
      </w:pPr>
    </w:p>
    <w:p w:rsidR="00000000" w:rsidRDefault="00B80EB8">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w:t>
      </w:r>
      <w:r>
        <w:rPr>
          <w:rFonts w:ascii="Marianne" w:hAnsi="Marianne" w:cs="Arial"/>
          <w:b/>
          <w:bCs/>
          <w:sz w:val="22"/>
          <w:szCs w:val="22"/>
        </w:rPr>
        <w:t xml:space="preserve">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jc w:val="both"/>
        <w:rPr>
          <w:rFonts w:ascii="Marianne" w:hAnsi="Marianne" w:cs="Arial"/>
          <w:i/>
          <w:sz w:val="18"/>
        </w:rPr>
      </w:pPr>
    </w:p>
    <w:p w:rsidR="00000000" w:rsidRDefault="00B80EB8">
      <w:pPr>
        <w:pStyle w:val="En-tte"/>
        <w:tabs>
          <w:tab w:val="clear" w:pos="4536"/>
          <w:tab w:val="clear" w:pos="9072"/>
          <w:tab w:val="left" w:pos="0"/>
          <w:tab w:val="left" w:pos="2160"/>
        </w:tabs>
        <w:jc w:val="both"/>
        <w:rPr>
          <w:rFonts w:ascii="Marianne" w:hAnsi="Marianne" w:cs="Arial"/>
          <w:i/>
          <w:sz w:val="18"/>
        </w:rPr>
      </w:pPr>
    </w:p>
    <w:p w:rsidR="00000000" w:rsidRDefault="00B80EB8">
      <w:pPr>
        <w:pStyle w:val="En-tte"/>
        <w:tabs>
          <w:tab w:val="clear" w:pos="4536"/>
          <w:tab w:val="clear" w:pos="9072"/>
          <w:tab w:val="left" w:pos="0"/>
          <w:tab w:val="left" w:pos="2160"/>
        </w:tabs>
        <w:jc w:val="both"/>
        <w:rPr>
          <w:rFonts w:ascii="Marianne" w:hAnsi="Marianne" w:cs="Arial"/>
          <w:b/>
          <w:bCs/>
          <w:sz w:val="22"/>
          <w:szCs w:val="22"/>
        </w:rPr>
      </w:pPr>
    </w:p>
    <w:p w:rsidR="00000000" w:rsidRDefault="00B80EB8">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E3 - Le cas échéant, adresse internet à laquelle les documents justificatifs et moyens de preuve sont accessibles direc</w:t>
      </w:r>
      <w:r>
        <w:rPr>
          <w:rFonts w:ascii="Marianne" w:hAnsi="Marianne" w:cs="Arial"/>
          <w:b/>
          <w:bCs/>
          <w:sz w:val="22"/>
          <w:szCs w:val="22"/>
        </w:rPr>
        <w:t xml:space="preserve">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w:t>
      </w:r>
      <w:r>
        <w:rPr>
          <w:rFonts w:ascii="Marianne" w:hAnsi="Marianne" w:cs="Arial"/>
          <w:b/>
          <w:bCs/>
          <w:sz w:val="18"/>
          <w:szCs w:val="22"/>
        </w:rPr>
        <w:t>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w:t>
      </w:r>
      <w:r>
        <w:rPr>
          <w:rFonts w:ascii="Marianne" w:hAnsi="Marianne" w:cs="Arial"/>
          <w:b/>
          <w:bCs/>
          <w:sz w:val="18"/>
          <w:szCs w:val="22"/>
        </w:rPr>
        <w:t>e de la commande publique)</w:t>
      </w:r>
      <w:r>
        <w:rPr>
          <w:rFonts w:ascii="Calibri" w:hAnsi="Calibri" w:cs="Calibri"/>
          <w:b/>
          <w:bCs/>
          <w:sz w:val="22"/>
          <w:szCs w:val="22"/>
        </w:rPr>
        <w:t> </w:t>
      </w:r>
      <w:r>
        <w:rPr>
          <w:rFonts w:ascii="Marianne" w:hAnsi="Marianne" w:cs="Arial"/>
          <w:b/>
          <w:bCs/>
          <w:sz w:val="22"/>
          <w:szCs w:val="22"/>
        </w:rPr>
        <w:t>:</w:t>
      </w:r>
    </w:p>
    <w:p w:rsidR="00000000" w:rsidRDefault="00B80EB8">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00000" w:rsidRDefault="00B80EB8">
      <w:pPr>
        <w:jc w:val="both"/>
        <w:rPr>
          <w:rFonts w:ascii="Marianne" w:hAnsi="Marianne" w:cs="Arial"/>
          <w:sz w:val="18"/>
        </w:rPr>
      </w:pPr>
    </w:p>
    <w:p w:rsidR="00000000" w:rsidRDefault="00B80EB8">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00000" w:rsidRDefault="00B80EB8">
      <w:pPr>
        <w:ind w:left="284"/>
        <w:jc w:val="both"/>
        <w:rPr>
          <w:rFonts w:ascii="Marianne" w:hAnsi="Marianne" w:cs="Arial"/>
          <w:sz w:val="16"/>
        </w:rPr>
      </w:pPr>
    </w:p>
    <w:p w:rsidR="00000000" w:rsidRDefault="00B80EB8">
      <w:pPr>
        <w:ind w:left="284"/>
        <w:jc w:val="both"/>
        <w:rPr>
          <w:rFonts w:ascii="Marianne" w:hAnsi="Marianne" w:cs="Arial"/>
          <w:sz w:val="16"/>
        </w:rPr>
      </w:pPr>
    </w:p>
    <w:p w:rsidR="00000000" w:rsidRDefault="00B80EB8">
      <w:pPr>
        <w:ind w:left="284"/>
        <w:jc w:val="both"/>
        <w:rPr>
          <w:rFonts w:ascii="Marianne" w:hAnsi="Marianne" w:cs="Arial"/>
          <w:sz w:val="16"/>
        </w:rPr>
      </w:pPr>
    </w:p>
    <w:p w:rsidR="00000000" w:rsidRDefault="00B80EB8">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00000" w:rsidRDefault="00B80EB8">
      <w:pPr>
        <w:ind w:left="284"/>
        <w:jc w:val="both"/>
        <w:rPr>
          <w:rFonts w:ascii="Marianne" w:hAnsi="Marianne" w:cs="Arial"/>
          <w:sz w:val="16"/>
        </w:rPr>
      </w:pPr>
    </w:p>
    <w:p w:rsidR="00000000" w:rsidRDefault="00B80EB8">
      <w:pPr>
        <w:ind w:left="284"/>
        <w:jc w:val="both"/>
        <w:rPr>
          <w:rFonts w:ascii="Marianne" w:hAnsi="Marianne" w:cs="Arial"/>
          <w:sz w:val="16"/>
        </w:rPr>
      </w:pPr>
    </w:p>
    <w:p w:rsidR="00000000" w:rsidRDefault="00B80EB8">
      <w:pPr>
        <w:ind w:left="284"/>
        <w:jc w:val="both"/>
        <w:rPr>
          <w:rFonts w:ascii="Marianne" w:hAnsi="Marianne" w:cs="Arial"/>
          <w:sz w:val="16"/>
        </w:rPr>
      </w:pPr>
    </w:p>
    <w:p w:rsidR="00000000" w:rsidRDefault="00B80EB8">
      <w:pPr>
        <w:ind w:left="284"/>
        <w:jc w:val="both"/>
        <w:rPr>
          <w:rFonts w:ascii="Marianne" w:hAnsi="Marianne" w:cs="Arial"/>
          <w:sz w:val="16"/>
        </w:rPr>
      </w:pPr>
    </w:p>
    <w:p w:rsidR="00000000" w:rsidRDefault="00B80EB8">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00">
        <w:trPr>
          <w:trHeight w:val="653"/>
        </w:trPr>
        <w:tc>
          <w:tcPr>
            <w:tcW w:w="9994" w:type="dxa"/>
            <w:shd w:val="clear" w:color="auto" w:fill="465F9D"/>
          </w:tcPr>
          <w:p w:rsidR="00000000" w:rsidRDefault="00B80EB8">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w:t>
            </w:r>
            <w:r>
              <w:rPr>
                <w:rFonts w:ascii="Marianne" w:hAnsi="Marianne" w:cs="Arial"/>
                <w:b/>
                <w:bCs/>
                <w:color w:val="FFFFFF"/>
                <w:sz w:val="22"/>
                <w:szCs w:val="22"/>
              </w:rPr>
              <w:t>latifs à la capacité économique et financière du candidat individuel ou du membre du groupement</w:t>
            </w:r>
          </w:p>
        </w:tc>
      </w:tr>
    </w:tbl>
    <w:p w:rsidR="00000000" w:rsidRDefault="00B80EB8">
      <w:pPr>
        <w:pStyle w:val="En-tte"/>
        <w:tabs>
          <w:tab w:val="clear" w:pos="4536"/>
          <w:tab w:val="clear" w:pos="9072"/>
          <w:tab w:val="left" w:pos="0"/>
          <w:tab w:val="left" w:pos="2160"/>
        </w:tabs>
        <w:jc w:val="both"/>
        <w:rPr>
          <w:rFonts w:ascii="Marianne" w:hAnsi="Marianne" w:cs="Arial"/>
          <w:i/>
          <w:iCs/>
          <w:sz w:val="18"/>
          <w:szCs w:val="18"/>
        </w:rPr>
      </w:pPr>
    </w:p>
    <w:p w:rsidR="00000000" w:rsidRDefault="00B80EB8">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w:t>
      </w:r>
      <w:r>
        <w:rPr>
          <w:rFonts w:ascii="Marianne" w:hAnsi="Marianne" w:cs="Arial"/>
          <w:i/>
          <w:iCs/>
          <w:sz w:val="16"/>
          <w:szCs w:val="18"/>
        </w:rPr>
        <w:t>e sont à fournir avec la candidature, sauf cas particulier de la rubrique F4)</w:t>
      </w:r>
    </w:p>
    <w:p w:rsidR="00000000" w:rsidRDefault="00B80EB8">
      <w:pPr>
        <w:ind w:left="284"/>
        <w:rPr>
          <w:rFonts w:ascii="Marianne" w:hAnsi="Marianne" w:cs="Arial"/>
        </w:rPr>
      </w:pPr>
    </w:p>
    <w:p w:rsidR="00000000" w:rsidRDefault="00B80EB8">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00000" w:rsidRDefault="00B80EB8">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00">
        <w:trPr>
          <w:trHeight w:val="737"/>
        </w:trPr>
        <w:tc>
          <w:tcPr>
            <w:tcW w:w="2566" w:type="dxa"/>
            <w:tcBorders>
              <w:top w:val="single" w:sz="8" w:space="0" w:color="000000"/>
              <w:left w:val="single" w:sz="8" w:space="0" w:color="000000"/>
              <w:bottom w:val="single" w:sz="4" w:space="0" w:color="000000"/>
            </w:tcBorders>
            <w:shd w:val="clear" w:color="auto" w:fill="auto"/>
          </w:tcPr>
          <w:p w:rsidR="00000000" w:rsidRDefault="00B80EB8">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00000" w:rsidRDefault="00B80EB8">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00000" w:rsidRDefault="00B80EB8">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r>
              <w:rPr>
                <w:rFonts w:ascii="Marianne" w:hAnsi="Marianne" w:cs="Arial"/>
              </w:rPr>
              <w:t>.........</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00000" w:rsidRDefault="00B80EB8">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00000">
        <w:trPr>
          <w:trHeight w:val="737"/>
        </w:trPr>
        <w:tc>
          <w:tcPr>
            <w:tcW w:w="2566" w:type="dxa"/>
            <w:tcBorders>
              <w:top w:val="single" w:sz="4" w:space="0" w:color="000000"/>
              <w:left w:val="single" w:sz="8" w:space="0" w:color="000000"/>
              <w:bottom w:val="single" w:sz="8" w:space="0" w:color="000000"/>
            </w:tcBorders>
            <w:shd w:val="clear" w:color="auto" w:fill="auto"/>
          </w:tcPr>
          <w:p w:rsidR="00000000" w:rsidRDefault="00B80EB8">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00000" w:rsidRDefault="00B80EB8">
            <w:pPr>
              <w:tabs>
                <w:tab w:val="left" w:pos="864"/>
              </w:tabs>
              <w:snapToGrid w:val="0"/>
              <w:spacing w:before="120" w:after="120"/>
              <w:rPr>
                <w:rFonts w:ascii="Marianne" w:hAnsi="Marianne" w:cs="Arial"/>
                <w:sz w:val="16"/>
                <w:szCs w:val="16"/>
              </w:rPr>
            </w:pPr>
          </w:p>
          <w:p w:rsidR="00000000" w:rsidRDefault="00B80EB8">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00000" w:rsidRDefault="00B80EB8">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00000" w:rsidRDefault="00B80EB8">
            <w:pPr>
              <w:tabs>
                <w:tab w:val="left" w:pos="864"/>
              </w:tabs>
              <w:snapToGrid w:val="0"/>
              <w:spacing w:before="120" w:after="120"/>
              <w:jc w:val="right"/>
              <w:rPr>
                <w:rFonts w:ascii="Marianne" w:hAnsi="Marianne" w:cs="Arial"/>
                <w:sz w:val="16"/>
                <w:szCs w:val="16"/>
              </w:rPr>
            </w:pPr>
          </w:p>
        </w:tc>
      </w:tr>
      <w:tr w:rsidR="00000000">
        <w:trPr>
          <w:trHeight w:val="737"/>
        </w:trPr>
        <w:tc>
          <w:tcPr>
            <w:tcW w:w="2566" w:type="dxa"/>
            <w:tcBorders>
              <w:left w:val="single" w:sz="8" w:space="0" w:color="000000"/>
              <w:bottom w:val="single" w:sz="8" w:space="0" w:color="000000"/>
            </w:tcBorders>
            <w:shd w:val="clear" w:color="auto" w:fill="auto"/>
          </w:tcPr>
          <w:p w:rsidR="00000000" w:rsidRDefault="00B80EB8">
            <w:pPr>
              <w:tabs>
                <w:tab w:val="left" w:pos="864"/>
              </w:tabs>
              <w:snapToGrid w:val="0"/>
              <w:spacing w:before="180" w:after="180"/>
              <w:rPr>
                <w:rFonts w:ascii="Marianne" w:hAnsi="Marianne" w:cs="Arial"/>
                <w:sz w:val="16"/>
                <w:szCs w:val="16"/>
              </w:rPr>
            </w:pPr>
            <w:r>
              <w:rPr>
                <w:rFonts w:ascii="Marianne" w:hAnsi="Marianne" w:cs="Arial"/>
              </w:rPr>
              <w:lastRenderedPageBreak/>
              <w:t>Part du chiffre d’affaires concernant les fournitures, services, o</w:t>
            </w:r>
            <w:r>
              <w:rPr>
                <w:rFonts w:ascii="Marianne" w:hAnsi="Marianne" w:cs="Arial"/>
              </w:rPr>
              <w:t xml:space="preserve">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00000" w:rsidRDefault="00B80EB8">
            <w:pPr>
              <w:tabs>
                <w:tab w:val="left" w:pos="864"/>
              </w:tabs>
              <w:snapToGrid w:val="0"/>
              <w:spacing w:before="120" w:after="120"/>
              <w:rPr>
                <w:rFonts w:ascii="Marianne" w:hAnsi="Marianne" w:cs="Arial"/>
                <w:sz w:val="16"/>
                <w:szCs w:val="16"/>
              </w:rPr>
            </w:pPr>
          </w:p>
          <w:p w:rsidR="00000000" w:rsidRDefault="00B80EB8">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00000" w:rsidRDefault="00B80EB8">
            <w:pPr>
              <w:tabs>
                <w:tab w:val="left" w:pos="864"/>
              </w:tabs>
              <w:snapToGrid w:val="0"/>
              <w:spacing w:before="120" w:after="120"/>
              <w:jc w:val="right"/>
              <w:rPr>
                <w:rFonts w:ascii="Marianne" w:hAnsi="Marianne" w:cs="Arial"/>
                <w:sz w:val="16"/>
                <w:szCs w:val="16"/>
              </w:rPr>
            </w:pPr>
          </w:p>
          <w:p w:rsidR="00000000" w:rsidRDefault="00B80EB8">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00000" w:rsidRDefault="00B80EB8">
            <w:pPr>
              <w:tabs>
                <w:tab w:val="left" w:pos="864"/>
              </w:tabs>
              <w:snapToGrid w:val="0"/>
              <w:spacing w:before="120" w:after="120"/>
              <w:jc w:val="right"/>
              <w:rPr>
                <w:rFonts w:ascii="Marianne" w:hAnsi="Marianne" w:cs="Arial"/>
                <w:sz w:val="16"/>
                <w:szCs w:val="16"/>
              </w:rPr>
            </w:pPr>
          </w:p>
          <w:p w:rsidR="00000000" w:rsidRDefault="00B80EB8">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00000" w:rsidRDefault="00B80EB8">
      <w:pPr>
        <w:tabs>
          <w:tab w:val="left" w:pos="864"/>
        </w:tabs>
        <w:jc w:val="both"/>
        <w:rPr>
          <w:rFonts w:ascii="Marianne" w:hAnsi="Marianne" w:cs="Arial"/>
        </w:rPr>
      </w:pPr>
    </w:p>
    <w:p w:rsidR="00000000" w:rsidRDefault="00B80EB8">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w:t>
      </w:r>
      <w:r>
        <w:rPr>
          <w:rFonts w:ascii="Marianne" w:hAnsi="Marianne" w:cs="Arial"/>
        </w:rPr>
        <w:t>mencé son activité</w:t>
      </w:r>
      <w:r>
        <w:rPr>
          <w:rFonts w:ascii="Calibri" w:hAnsi="Calibri" w:cs="Calibri"/>
        </w:rPr>
        <w:t> </w:t>
      </w:r>
      <w:r>
        <w:rPr>
          <w:rFonts w:ascii="Marianne" w:hAnsi="Marianne" w:cs="Arial"/>
        </w:rPr>
        <w:t>:</w:t>
      </w:r>
    </w:p>
    <w:p w:rsidR="00000000" w:rsidRDefault="00B80EB8">
      <w:pPr>
        <w:tabs>
          <w:tab w:val="left" w:pos="864"/>
        </w:tabs>
        <w:jc w:val="both"/>
        <w:rPr>
          <w:rFonts w:ascii="Marianne" w:hAnsi="Marianne" w:cs="Arial"/>
        </w:rPr>
      </w:pPr>
    </w:p>
    <w:p w:rsidR="00000000" w:rsidRDefault="00B80EB8">
      <w:pPr>
        <w:tabs>
          <w:tab w:val="left" w:pos="864"/>
        </w:tabs>
        <w:ind w:left="567"/>
        <w:jc w:val="both"/>
        <w:rPr>
          <w:rFonts w:ascii="Marianne" w:hAnsi="Marianne" w:cs="Arial"/>
        </w:rPr>
      </w:pPr>
      <w:r>
        <w:rPr>
          <w:rFonts w:ascii="Marianne" w:hAnsi="Marianne" w:cs="Arial"/>
        </w:rPr>
        <w:t>……./…………./……</w:t>
      </w:r>
    </w:p>
    <w:p w:rsidR="00000000" w:rsidRDefault="00B80EB8">
      <w:pPr>
        <w:tabs>
          <w:tab w:val="left" w:pos="864"/>
        </w:tabs>
        <w:jc w:val="both"/>
        <w:rPr>
          <w:rFonts w:ascii="Marianne" w:hAnsi="Marianne" w:cs="Arial"/>
        </w:rPr>
      </w:pPr>
    </w:p>
    <w:p w:rsidR="00000000" w:rsidRDefault="00B80EB8">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00000" w:rsidRDefault="00B80EB8">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w:t>
      </w:r>
      <w:r>
        <w:rPr>
          <w:rFonts w:ascii="Marianne" w:hAnsi="Marianne" w:cs="Arial"/>
          <w:i/>
          <w:sz w:val="18"/>
        </w:rPr>
        <w:t>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0234DF" w:rsidRDefault="00B80EB8">
      <w:pPr>
        <w:jc w:val="both"/>
        <w:rPr>
          <w:rFonts w:ascii="Marianne" w:hAnsi="Marianne" w:cs="Arial"/>
          <w:i/>
          <w:sz w:val="18"/>
        </w:rPr>
      </w:pPr>
    </w:p>
    <w:p w:rsidR="000234DF" w:rsidRPr="000234DF" w:rsidRDefault="00B80EB8" w:rsidP="000234DF">
      <w:pPr>
        <w:keepNext/>
        <w:suppressAutoHyphens w:val="0"/>
        <w:rPr>
          <w:rFonts w:ascii="Marianne" w:hAnsi="Marianne" w:cs="Arial"/>
          <w:b/>
          <w:szCs w:val="24"/>
          <w:u w:val="single"/>
          <w:lang w:val="fr-BE" w:eastAsia="en-US"/>
        </w:rPr>
      </w:pPr>
      <w:r w:rsidRPr="000234DF">
        <w:rPr>
          <w:rFonts w:ascii="Marianne" w:hAnsi="Marianne" w:cs="Arial"/>
          <w:b/>
          <w:szCs w:val="24"/>
          <w:u w:val="single"/>
          <w:lang w:val="fr-BE" w:eastAsia="en-US"/>
        </w:rPr>
        <w:t>Capacité économique et financière du can</w:t>
      </w:r>
      <w:r w:rsidRPr="000234DF">
        <w:rPr>
          <w:rFonts w:ascii="Marianne" w:hAnsi="Marianne" w:cs="Arial"/>
          <w:b/>
          <w:szCs w:val="24"/>
          <w:u w:val="single"/>
          <w:lang w:val="fr-BE" w:eastAsia="en-US"/>
        </w:rPr>
        <w:t xml:space="preserve">didat : </w:t>
      </w:r>
    </w:p>
    <w:p w:rsidR="000234DF" w:rsidRPr="000234DF" w:rsidRDefault="00B80EB8" w:rsidP="000234DF">
      <w:pPr>
        <w:keepNext/>
        <w:suppressAutoHyphens w:val="0"/>
        <w:rPr>
          <w:rFonts w:ascii="Marianne" w:hAnsi="Marianne" w:cs="Arial"/>
          <w:szCs w:val="24"/>
          <w:lang w:val="fr-BE" w:eastAsia="en-US"/>
        </w:rPr>
      </w:pPr>
      <w:r w:rsidRPr="000234DF">
        <w:rPr>
          <w:rFonts w:ascii="Marianne" w:hAnsi="Marianne" w:cs="Arial"/>
          <w:color w:val="000000"/>
          <w:szCs w:val="24"/>
          <w:lang w:val="fr-BE" w:eastAsia="en-US"/>
        </w:rPr>
        <w:t>* Déclaration concernant le chiffre d’affaires global et le chiffre d’affaires du domaine d’activité faisant l’objet du marché public, portant au maximum sur les trois derniers exercices disponibles en fonction de la date de création de l’entrepri</w:t>
      </w:r>
      <w:r w:rsidRPr="000234DF">
        <w:rPr>
          <w:rFonts w:ascii="Marianne" w:hAnsi="Marianne" w:cs="Arial"/>
          <w:color w:val="000000"/>
          <w:szCs w:val="24"/>
          <w:lang w:val="fr-BE" w:eastAsia="en-US"/>
        </w:rPr>
        <w:t>se ou du début d’activité de l’opérateur économique, dans la mesure où les informations sur ces chiffres d’affaires sont disponibles.</w:t>
      </w:r>
    </w:p>
    <w:p w:rsidR="000234DF" w:rsidRPr="000234DF" w:rsidRDefault="00B80EB8" w:rsidP="000234DF">
      <w:pPr>
        <w:keepNext/>
        <w:suppressAutoHyphens w:val="0"/>
        <w:rPr>
          <w:rFonts w:ascii="Marianne" w:hAnsi="Marianne" w:cs="Arial"/>
          <w:szCs w:val="24"/>
          <w:lang w:val="fr-BE" w:eastAsia="en-US"/>
        </w:rPr>
      </w:pPr>
    </w:p>
    <w:p w:rsidR="000234DF" w:rsidRPr="000234DF" w:rsidRDefault="00B80EB8" w:rsidP="000234DF">
      <w:pPr>
        <w:keepNext/>
        <w:suppressAutoHyphens w:val="0"/>
        <w:rPr>
          <w:rFonts w:ascii="Marianne" w:hAnsi="Marianne" w:cs="Arial"/>
          <w:szCs w:val="24"/>
          <w:lang w:val="fr-BE" w:eastAsia="en-US"/>
        </w:rPr>
      </w:pPr>
      <w:r w:rsidRPr="000234DF">
        <w:rPr>
          <w:rFonts w:ascii="Marianne" w:hAnsi="Marianne" w:cs="Arial"/>
          <w:color w:val="000000"/>
          <w:szCs w:val="24"/>
          <w:lang w:val="fr-BE" w:eastAsia="en-US"/>
        </w:rPr>
        <w:t>Niveau(x) minimal(aux):</w:t>
      </w:r>
    </w:p>
    <w:p w:rsidR="000234DF" w:rsidRPr="000234DF" w:rsidRDefault="00B80EB8" w:rsidP="000234DF">
      <w:pPr>
        <w:keepNext/>
        <w:suppressAutoHyphens w:val="0"/>
        <w:rPr>
          <w:rFonts w:ascii="Marianne" w:hAnsi="Marianne" w:cs="Arial"/>
          <w:szCs w:val="24"/>
          <w:lang w:val="fr-BE" w:eastAsia="en-US"/>
        </w:rPr>
      </w:pPr>
      <w:r w:rsidRPr="000234DF">
        <w:rPr>
          <w:rFonts w:ascii="Marianne" w:hAnsi="Marianne" w:cs="Arial"/>
          <w:color w:val="000000"/>
          <w:szCs w:val="24"/>
          <w:lang w:val="fr-BE" w:eastAsia="en-US"/>
        </w:rPr>
        <w:t xml:space="preserve"> </w:t>
      </w:r>
    </w:p>
    <w:p w:rsidR="000234DF" w:rsidRPr="000234DF" w:rsidRDefault="00B80EB8" w:rsidP="000234DF">
      <w:pPr>
        <w:keepNext/>
        <w:suppressAutoHyphens w:val="0"/>
        <w:rPr>
          <w:rFonts w:ascii="Marianne" w:hAnsi="Marianne" w:cs="Arial"/>
          <w:szCs w:val="24"/>
          <w:lang w:val="fr-BE" w:eastAsia="en-US"/>
        </w:rPr>
      </w:pPr>
      <w:r w:rsidRPr="000234DF">
        <w:rPr>
          <w:rFonts w:ascii="Marianne" w:hAnsi="Marianne" w:cs="Arial"/>
          <w:color w:val="000000"/>
          <w:szCs w:val="24"/>
          <w:lang w:val="fr-BE" w:eastAsia="en-US"/>
        </w:rPr>
        <w:t xml:space="preserve">* </w:t>
      </w:r>
    </w:p>
    <w:p w:rsidR="000234DF" w:rsidRPr="000234DF" w:rsidRDefault="00B80EB8" w:rsidP="000234DF">
      <w:pPr>
        <w:keepNext/>
        <w:suppressAutoHyphens w:val="0"/>
        <w:rPr>
          <w:rFonts w:ascii="Marianne" w:hAnsi="Marianne" w:cs="Arial"/>
          <w:szCs w:val="24"/>
          <w:lang w:val="fr-BE" w:eastAsia="en-US"/>
        </w:rPr>
      </w:pPr>
    </w:p>
    <w:p w:rsidR="000234DF" w:rsidRPr="000234DF" w:rsidRDefault="00B80EB8" w:rsidP="000234DF">
      <w:pPr>
        <w:keepNext/>
        <w:rPr>
          <w:rFonts w:ascii="Marianne" w:hAnsi="Marianne" w:cs="Arial"/>
          <w:lang w:val="fr-BE" w:eastAsia="en-US"/>
        </w:rPr>
      </w:pPr>
      <w:r w:rsidRPr="000234DF">
        <w:rPr>
          <w:rFonts w:ascii="Marianne" w:hAnsi="Marianne" w:cs="Arial"/>
          <w:color w:val="000000"/>
          <w:lang w:val="fr-BE"/>
        </w:rPr>
        <w:t>______________</w:t>
      </w:r>
    </w:p>
    <w:p w:rsidR="000234DF" w:rsidRDefault="00B80EB8">
      <w:pPr>
        <w:jc w:val="both"/>
        <w:rPr>
          <w:rFonts w:ascii="Marianne" w:hAnsi="Marianne" w:cs="Arial"/>
          <w:i/>
          <w:sz w:val="18"/>
        </w:rPr>
      </w:pPr>
    </w:p>
    <w:p w:rsidR="00000000" w:rsidRDefault="00B80EB8">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00000" w:rsidRDefault="00B80EB8">
      <w:pPr>
        <w:tabs>
          <w:tab w:val="left" w:pos="864"/>
        </w:tabs>
        <w:jc w:val="both"/>
        <w:rPr>
          <w:rFonts w:ascii="Marianne" w:hAnsi="Marianne" w:cs="Arial"/>
        </w:rPr>
      </w:pPr>
    </w:p>
    <w:p w:rsidR="00000000" w:rsidRDefault="00B80EB8">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En cochant cett</w:t>
      </w:r>
      <w:r>
        <w:rPr>
          <w:rFonts w:ascii="Marianne" w:hAnsi="Marianne" w:cs="Arial"/>
          <w:sz w:val="18"/>
        </w:rPr>
        <w:t>e case, le candidat déclare qu’il aura souscrit un contrat d’assurance le couvrant au regard de la responsabilité décennale (</w:t>
      </w:r>
      <w:hyperlink r:id="rId37" w:history="1">
        <w:r>
          <w:rPr>
            <w:rStyle w:val="Lienhypertexte"/>
            <w:rFonts w:ascii="Marianne" w:hAnsi="Marianne" w:cs="Arial"/>
            <w:sz w:val="18"/>
          </w:rPr>
          <w:t>ar</w:t>
        </w:r>
        <w:r>
          <w:rPr>
            <w:rStyle w:val="Lienhypertexte"/>
            <w:rFonts w:ascii="Marianne" w:hAnsi="Marianne" w:cs="Arial"/>
            <w:sz w:val="18"/>
          </w:rPr>
          <w:t>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00000" w:rsidRDefault="00B80EB8">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rsidR="00000000" w:rsidRDefault="00B80EB8">
      <w:pPr>
        <w:pStyle w:val="En-tte"/>
        <w:tabs>
          <w:tab w:val="clear" w:pos="4536"/>
          <w:tab w:val="clear" w:pos="9072"/>
          <w:tab w:val="left" w:pos="0"/>
          <w:tab w:val="left" w:pos="2160"/>
        </w:tabs>
        <w:jc w:val="both"/>
        <w:rPr>
          <w:rFonts w:ascii="Marianne" w:hAnsi="Marianne" w:cs="Arial"/>
          <w:i/>
          <w:iCs/>
          <w:sz w:val="18"/>
          <w:szCs w:val="18"/>
        </w:rPr>
      </w:pPr>
    </w:p>
    <w:p w:rsidR="00000000" w:rsidRDefault="00B80EB8">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w:t>
      </w:r>
      <w:r>
        <w:rPr>
          <w:rFonts w:ascii="Marianne" w:hAnsi="Marianne" w:cs="Arial"/>
          <w:b/>
          <w:bCs/>
          <w:sz w:val="18"/>
          <w:szCs w:val="22"/>
          <w:u w:val="single"/>
        </w:rPr>
        <w:t>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00000" w:rsidRDefault="00B80EB8">
      <w:pPr>
        <w:tabs>
          <w:tab w:val="left" w:pos="864"/>
        </w:tabs>
        <w:jc w:val="both"/>
        <w:rPr>
          <w:rFonts w:ascii="Marianne" w:hAnsi="Marianne" w:cs="Arial"/>
        </w:rPr>
      </w:pPr>
    </w:p>
    <w:p w:rsidR="00000000" w:rsidRDefault="00B80EB8">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w:t>
      </w:r>
      <w:r>
        <w:rPr>
          <w:rFonts w:ascii="Marianne" w:hAnsi="Marianne" w:cs="Arial"/>
          <w:i/>
          <w:sz w:val="18"/>
        </w:rPr>
        <w:t>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00000" w:rsidRDefault="00B80EB8">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00000" w:rsidRDefault="00B80EB8">
      <w:pPr>
        <w:rPr>
          <w:rFonts w:ascii="Marianne" w:hAnsi="Marianne" w:cs="Arial"/>
          <w:sz w:val="18"/>
        </w:rPr>
      </w:pPr>
    </w:p>
    <w:p w:rsidR="00000000" w:rsidRDefault="00B80EB8">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00000" w:rsidRDefault="00B80EB8">
      <w:pPr>
        <w:ind w:left="284"/>
        <w:rPr>
          <w:rFonts w:ascii="Marianne" w:hAnsi="Marianne" w:cs="Arial"/>
          <w:sz w:val="16"/>
        </w:rPr>
      </w:pPr>
    </w:p>
    <w:p w:rsidR="00000000" w:rsidRDefault="00B80EB8">
      <w:pPr>
        <w:ind w:left="284"/>
        <w:rPr>
          <w:rFonts w:ascii="Marianne" w:hAnsi="Marianne" w:cs="Arial"/>
          <w:sz w:val="16"/>
        </w:rPr>
      </w:pPr>
    </w:p>
    <w:p w:rsidR="00000000" w:rsidRDefault="00B80EB8">
      <w:pPr>
        <w:ind w:left="284"/>
        <w:rPr>
          <w:rFonts w:ascii="Marianne" w:hAnsi="Marianne" w:cs="Arial"/>
          <w:sz w:val="16"/>
        </w:rPr>
      </w:pPr>
    </w:p>
    <w:p w:rsidR="00000000" w:rsidRDefault="00B80EB8">
      <w:pPr>
        <w:ind w:left="284"/>
        <w:rPr>
          <w:rFonts w:ascii="Marianne" w:hAnsi="Marianne" w:cs="Arial"/>
          <w:sz w:val="16"/>
        </w:rPr>
      </w:pPr>
      <w:r>
        <w:rPr>
          <w:rFonts w:ascii="Marianne" w:hAnsi="Marianne" w:cs="Arial"/>
          <w:sz w:val="16"/>
        </w:rPr>
        <w:t>- Re</w:t>
      </w:r>
      <w:r>
        <w:rPr>
          <w:rFonts w:ascii="Marianne" w:hAnsi="Marianne" w:cs="Arial"/>
          <w:sz w:val="16"/>
        </w:rPr>
        <w:t>nseignements nécessaires pour y accéder</w:t>
      </w:r>
      <w:r>
        <w:rPr>
          <w:rFonts w:ascii="Calibri" w:hAnsi="Calibri" w:cs="Calibri"/>
          <w:sz w:val="16"/>
        </w:rPr>
        <w:t> </w:t>
      </w:r>
      <w:r>
        <w:rPr>
          <w:rFonts w:ascii="Marianne" w:hAnsi="Marianne" w:cs="Arial"/>
          <w:sz w:val="16"/>
        </w:rPr>
        <w:t>:</w:t>
      </w:r>
    </w:p>
    <w:p w:rsidR="00000000" w:rsidRDefault="00B80EB8">
      <w:pPr>
        <w:ind w:left="284"/>
        <w:rPr>
          <w:rFonts w:ascii="Marianne" w:hAnsi="Marianne" w:cs="Arial"/>
        </w:rPr>
      </w:pPr>
    </w:p>
    <w:p w:rsidR="00000000" w:rsidRDefault="00B80EB8">
      <w:pPr>
        <w:ind w:left="284"/>
        <w:rPr>
          <w:rFonts w:ascii="Marianne" w:hAnsi="Marianne" w:cs="Arial"/>
        </w:rPr>
      </w:pPr>
    </w:p>
    <w:p w:rsidR="00000000" w:rsidRDefault="00B80EB8">
      <w:pPr>
        <w:ind w:left="284"/>
        <w:rPr>
          <w:rFonts w:ascii="Marianne" w:hAnsi="Marianne" w:cs="Arial"/>
        </w:rPr>
      </w:pPr>
    </w:p>
    <w:p w:rsidR="00000000" w:rsidRDefault="00B80EB8">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00">
        <w:tc>
          <w:tcPr>
            <w:tcW w:w="9852" w:type="dxa"/>
            <w:shd w:val="clear" w:color="auto" w:fill="465F9D"/>
          </w:tcPr>
          <w:p w:rsidR="00000000" w:rsidRDefault="00B80EB8">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00000" w:rsidRDefault="00B80EB8">
      <w:pPr>
        <w:pStyle w:val="En-tte"/>
        <w:tabs>
          <w:tab w:val="clear" w:pos="4536"/>
          <w:tab w:val="clear" w:pos="9072"/>
          <w:tab w:val="left" w:pos="0"/>
          <w:tab w:val="left" w:pos="2160"/>
        </w:tabs>
        <w:jc w:val="both"/>
        <w:rPr>
          <w:rFonts w:ascii="Marianne" w:hAnsi="Marianne" w:cs="Arial"/>
          <w:i/>
          <w:iCs/>
          <w:sz w:val="18"/>
          <w:szCs w:val="18"/>
        </w:rPr>
      </w:pPr>
    </w:p>
    <w:p w:rsidR="00000000" w:rsidRDefault="00B80EB8">
      <w:pPr>
        <w:ind w:left="284"/>
        <w:jc w:val="center"/>
        <w:rPr>
          <w:rFonts w:ascii="Marianne" w:hAnsi="Marianne" w:cs="Arial"/>
        </w:rPr>
      </w:pPr>
      <w:r>
        <w:rPr>
          <w:rFonts w:ascii="Marianne" w:hAnsi="Marianne" w:cs="Arial"/>
          <w:i/>
          <w:iCs/>
          <w:szCs w:val="18"/>
        </w:rPr>
        <w:t>Le candidat ne fournit que les renseignements demandés par l’acheteur au titre de la ca</w:t>
      </w:r>
      <w:r>
        <w:rPr>
          <w:rFonts w:ascii="Marianne" w:hAnsi="Marianne" w:cs="Arial"/>
          <w:i/>
          <w:iCs/>
          <w:szCs w:val="18"/>
        </w:rPr>
        <w:t>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00000" w:rsidRDefault="00B80EB8">
      <w:pPr>
        <w:pStyle w:val="En-tte"/>
        <w:tabs>
          <w:tab w:val="clear" w:pos="4536"/>
          <w:tab w:val="clear" w:pos="9072"/>
          <w:tab w:val="left" w:pos="0"/>
          <w:tab w:val="left" w:pos="2160"/>
        </w:tabs>
        <w:jc w:val="both"/>
        <w:rPr>
          <w:rFonts w:ascii="Marianne" w:hAnsi="Marianne" w:cs="Arial"/>
          <w:i/>
          <w:iCs/>
          <w:sz w:val="18"/>
          <w:szCs w:val="18"/>
        </w:rPr>
      </w:pPr>
    </w:p>
    <w:p w:rsidR="00000000" w:rsidRDefault="00B80EB8">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w:t>
      </w:r>
      <w:r>
        <w:rPr>
          <w:rFonts w:ascii="Marianne" w:hAnsi="Marianne" w:cs="Arial"/>
          <w:b/>
          <w:bCs/>
          <w:sz w:val="22"/>
          <w:szCs w:val="22"/>
        </w:rPr>
        <w:t>chnique et professionnelle, qu’il peut récapituler ici</w:t>
      </w:r>
    </w:p>
    <w:p w:rsidR="000234DF" w:rsidRDefault="00B80EB8" w:rsidP="000234DF">
      <w:pPr>
        <w:keepNext/>
        <w:suppressAutoHyphens w:val="0"/>
        <w:rPr>
          <w:rFonts w:cs="Arial"/>
          <w:b/>
          <w:szCs w:val="24"/>
          <w:u w:val="single"/>
          <w:lang w:val="fr-BE" w:eastAsia="en-US"/>
        </w:rPr>
      </w:pPr>
    </w:p>
    <w:p w:rsidR="000234DF" w:rsidRPr="000234DF" w:rsidRDefault="00B80EB8" w:rsidP="000234DF">
      <w:pPr>
        <w:keepNext/>
        <w:suppressAutoHyphens w:val="0"/>
        <w:rPr>
          <w:rFonts w:ascii="Marianne" w:hAnsi="Marianne" w:cs="Arial"/>
          <w:b/>
          <w:szCs w:val="24"/>
          <w:u w:val="single"/>
          <w:lang w:val="fr-BE" w:eastAsia="en-US"/>
        </w:rPr>
      </w:pPr>
      <w:r w:rsidRPr="000234DF">
        <w:rPr>
          <w:rFonts w:ascii="Marianne" w:hAnsi="Marianne" w:cs="Arial"/>
          <w:b/>
          <w:szCs w:val="24"/>
          <w:u w:val="single"/>
          <w:lang w:val="fr-BE" w:eastAsia="en-US"/>
        </w:rPr>
        <w:t xml:space="preserve">Capacité technique du candidat : </w:t>
      </w:r>
    </w:p>
    <w:p w:rsidR="000234DF" w:rsidRPr="000234DF" w:rsidRDefault="00B80EB8" w:rsidP="000234DF">
      <w:pPr>
        <w:keepNext/>
        <w:suppressAutoHyphens w:val="0"/>
        <w:rPr>
          <w:rFonts w:ascii="Marianne" w:hAnsi="Marianne" w:cs="Arial"/>
          <w:szCs w:val="24"/>
          <w:lang w:val="fr-BE" w:eastAsia="en-US"/>
        </w:rPr>
      </w:pPr>
      <w:r w:rsidRPr="000234DF">
        <w:rPr>
          <w:rFonts w:ascii="Marianne" w:hAnsi="Marianne" w:cs="Arial"/>
          <w:color w:val="000000"/>
          <w:szCs w:val="24"/>
          <w:lang w:val="fr-BE" w:eastAsia="en-US"/>
        </w:rPr>
        <w:t>* Une liste des principales livraisons effectuées (ou prestations réalisées) ou des principaux services fournis au cours des trois dernières années ou, (pour les marc</w:t>
      </w:r>
      <w:r w:rsidRPr="000234DF">
        <w:rPr>
          <w:rFonts w:ascii="Marianne" w:hAnsi="Marianne" w:cs="Arial"/>
          <w:color w:val="000000"/>
          <w:szCs w:val="24"/>
          <w:lang w:val="fr-BE" w:eastAsia="en-US"/>
        </w:rPr>
        <w:t>hés publics de défense ou de sécurité, au cours des cinq dernières années,) indiquant le montant, la date et le destinataire public ou privé. (Les livraisons) et les prestations de services sont prouvées par des attestations du destinataire ou, à défaut, p</w:t>
      </w:r>
      <w:r w:rsidRPr="000234DF">
        <w:rPr>
          <w:rFonts w:ascii="Marianne" w:hAnsi="Marianne" w:cs="Arial"/>
          <w:color w:val="000000"/>
          <w:szCs w:val="24"/>
          <w:lang w:val="fr-BE" w:eastAsia="en-US"/>
        </w:rPr>
        <w:t>ar une déclaration de l’opérateur économique ;</w:t>
      </w:r>
    </w:p>
    <w:p w:rsidR="000234DF" w:rsidRPr="000234DF" w:rsidRDefault="00B80EB8" w:rsidP="000234DF">
      <w:pPr>
        <w:keepNext/>
        <w:suppressAutoHyphens w:val="0"/>
        <w:rPr>
          <w:rFonts w:ascii="Marianne" w:hAnsi="Marianne" w:cs="Arial"/>
          <w:szCs w:val="24"/>
          <w:lang w:val="fr-BE" w:eastAsia="en-US"/>
        </w:rPr>
      </w:pPr>
    </w:p>
    <w:p w:rsidR="000234DF" w:rsidRPr="000234DF" w:rsidRDefault="00B80EB8" w:rsidP="000234DF">
      <w:pPr>
        <w:keepNext/>
        <w:suppressAutoHyphens w:val="0"/>
        <w:rPr>
          <w:rFonts w:ascii="Marianne" w:hAnsi="Marianne" w:cs="Arial"/>
          <w:szCs w:val="24"/>
          <w:lang w:val="fr-BE" w:eastAsia="en-US"/>
        </w:rPr>
      </w:pPr>
      <w:r w:rsidRPr="000234DF">
        <w:rPr>
          <w:rFonts w:ascii="Marianne" w:hAnsi="Marianne" w:cs="Arial"/>
          <w:color w:val="000000"/>
          <w:szCs w:val="24"/>
          <w:lang w:val="fr-BE" w:eastAsia="en-US"/>
        </w:rPr>
        <w:t>Niveau(x) minimal(aux):</w:t>
      </w:r>
    </w:p>
    <w:p w:rsidR="000234DF" w:rsidRPr="000234DF" w:rsidRDefault="00B80EB8" w:rsidP="000234DF">
      <w:pPr>
        <w:keepNext/>
        <w:suppressAutoHyphens w:val="0"/>
        <w:rPr>
          <w:rFonts w:ascii="Marianne" w:hAnsi="Marianne" w:cs="Arial"/>
          <w:szCs w:val="24"/>
          <w:lang w:val="fr-BE" w:eastAsia="en-US"/>
        </w:rPr>
      </w:pPr>
      <w:r w:rsidRPr="000234DF">
        <w:rPr>
          <w:rFonts w:ascii="Marianne" w:hAnsi="Marianne" w:cs="Arial"/>
          <w:color w:val="000000"/>
          <w:szCs w:val="24"/>
          <w:lang w:val="fr-BE" w:eastAsia="en-US"/>
        </w:rPr>
        <w:t xml:space="preserve"> </w:t>
      </w:r>
    </w:p>
    <w:p w:rsidR="000234DF" w:rsidRPr="000234DF" w:rsidRDefault="00B80EB8" w:rsidP="000234DF">
      <w:pPr>
        <w:keepNext/>
        <w:suppressAutoHyphens w:val="0"/>
        <w:rPr>
          <w:rFonts w:ascii="Marianne" w:hAnsi="Marianne" w:cs="Arial"/>
          <w:szCs w:val="24"/>
          <w:lang w:val="fr-BE" w:eastAsia="en-US"/>
        </w:rPr>
      </w:pPr>
      <w:r w:rsidRPr="000234DF">
        <w:rPr>
          <w:rFonts w:ascii="Marianne" w:hAnsi="Marianne" w:cs="Arial"/>
          <w:color w:val="000000"/>
          <w:szCs w:val="24"/>
          <w:lang w:val="fr-BE" w:eastAsia="en-US"/>
        </w:rPr>
        <w:t xml:space="preserve">* </w:t>
      </w:r>
    </w:p>
    <w:p w:rsidR="000234DF" w:rsidRPr="000234DF" w:rsidRDefault="00B80EB8" w:rsidP="000234DF">
      <w:pPr>
        <w:keepNext/>
        <w:suppressAutoHyphens w:val="0"/>
        <w:rPr>
          <w:rFonts w:ascii="Marianne" w:hAnsi="Marianne" w:cs="Arial"/>
          <w:szCs w:val="24"/>
          <w:lang w:val="fr-BE" w:eastAsia="en-US"/>
        </w:rPr>
      </w:pPr>
    </w:p>
    <w:p w:rsidR="000234DF" w:rsidRPr="000234DF" w:rsidRDefault="00B80EB8" w:rsidP="000234DF">
      <w:pPr>
        <w:keepNext/>
        <w:rPr>
          <w:rFonts w:ascii="Marianne" w:hAnsi="Marianne" w:cs="Arial"/>
          <w:lang w:val="fr-BE" w:eastAsia="en-US"/>
        </w:rPr>
      </w:pPr>
      <w:r w:rsidRPr="000234DF">
        <w:rPr>
          <w:rFonts w:ascii="Marianne" w:hAnsi="Marianne" w:cs="Arial"/>
          <w:color w:val="000000"/>
          <w:lang w:val="fr-BE"/>
        </w:rPr>
        <w:t>______________</w:t>
      </w:r>
    </w:p>
    <w:p w:rsidR="00000000" w:rsidRDefault="00B80EB8">
      <w:pPr>
        <w:pStyle w:val="En-tte"/>
        <w:tabs>
          <w:tab w:val="clear" w:pos="4536"/>
          <w:tab w:val="clear" w:pos="9072"/>
          <w:tab w:val="left" w:pos="864"/>
        </w:tabs>
        <w:rPr>
          <w:rFonts w:ascii="Marianne" w:hAnsi="Marianne" w:cs="Arial"/>
        </w:rPr>
      </w:pPr>
    </w:p>
    <w:p w:rsidR="00000000" w:rsidRDefault="00B80EB8">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w:t>
      </w:r>
      <w:r>
        <w:rPr>
          <w:rFonts w:ascii="Marianne" w:hAnsi="Marianne" w:cs="Arial"/>
          <w:b/>
          <w:bCs/>
          <w:sz w:val="18"/>
          <w:szCs w:val="22"/>
        </w:rPr>
        <w:t>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00000" w:rsidRDefault="00B80EB8">
      <w:pPr>
        <w:pStyle w:val="En-tte"/>
        <w:tabs>
          <w:tab w:val="clear" w:pos="4536"/>
          <w:tab w:val="clear" w:pos="9072"/>
          <w:tab w:val="left" w:pos="864"/>
        </w:tabs>
        <w:rPr>
          <w:rFonts w:ascii="Marianne" w:hAnsi="Marianne" w:cs="Arial"/>
        </w:rPr>
      </w:pPr>
    </w:p>
    <w:p w:rsidR="00000000" w:rsidRDefault="00B80EB8">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w:t>
      </w:r>
      <w:r>
        <w:rPr>
          <w:rFonts w:ascii="Marianne" w:hAnsi="Marianne" w:cs="Arial"/>
          <w:i/>
          <w:sz w:val="18"/>
        </w:rPr>
        <w:t xml:space="preserve"> nécessaires pour y accéder :</w:t>
      </w:r>
    </w:p>
    <w:p w:rsidR="00000000" w:rsidRDefault="00B80EB8">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00000" w:rsidRDefault="00B80EB8">
      <w:pPr>
        <w:pStyle w:val="En-tte"/>
        <w:tabs>
          <w:tab w:val="left" w:pos="864"/>
        </w:tabs>
        <w:rPr>
          <w:rFonts w:ascii="Marianne" w:hAnsi="Marianne" w:cs="Arial"/>
        </w:rPr>
      </w:pPr>
    </w:p>
    <w:p w:rsidR="00000000" w:rsidRDefault="00B80EB8">
      <w:pPr>
        <w:ind w:left="284"/>
        <w:rPr>
          <w:rFonts w:ascii="Marianne" w:hAnsi="Marianne" w:cs="Arial"/>
          <w:sz w:val="16"/>
        </w:rPr>
      </w:pPr>
      <w:r>
        <w:rPr>
          <w:rFonts w:ascii="Marianne" w:hAnsi="Marianne" w:cs="Arial"/>
          <w:sz w:val="16"/>
        </w:rPr>
        <w:t>- Adresse internet :</w:t>
      </w:r>
    </w:p>
    <w:p w:rsidR="00000000" w:rsidRDefault="00B80EB8">
      <w:pPr>
        <w:pStyle w:val="En-tte"/>
        <w:tabs>
          <w:tab w:val="left" w:pos="864"/>
        </w:tabs>
        <w:rPr>
          <w:rFonts w:ascii="Marianne" w:hAnsi="Marianne" w:cs="Arial"/>
        </w:rPr>
      </w:pPr>
    </w:p>
    <w:p w:rsidR="00000000" w:rsidRDefault="00B80EB8">
      <w:pPr>
        <w:pStyle w:val="En-tte"/>
        <w:tabs>
          <w:tab w:val="left" w:pos="864"/>
        </w:tabs>
        <w:rPr>
          <w:rFonts w:ascii="Marianne" w:hAnsi="Marianne" w:cs="Arial"/>
        </w:rPr>
      </w:pPr>
    </w:p>
    <w:p w:rsidR="00000000" w:rsidRDefault="00B80EB8">
      <w:pPr>
        <w:ind w:left="284"/>
        <w:rPr>
          <w:rFonts w:ascii="Marianne" w:hAnsi="Marianne" w:cs="Arial"/>
          <w:sz w:val="16"/>
        </w:rPr>
      </w:pPr>
      <w:r>
        <w:rPr>
          <w:rFonts w:ascii="Marianne" w:hAnsi="Marianne" w:cs="Arial"/>
          <w:sz w:val="16"/>
        </w:rPr>
        <w:t>- Renseignements nécessaires pour y accéder :</w:t>
      </w:r>
    </w:p>
    <w:p w:rsidR="00000000" w:rsidRDefault="00B80EB8">
      <w:pPr>
        <w:ind w:left="284"/>
        <w:rPr>
          <w:rFonts w:ascii="Marianne" w:hAnsi="Marianne" w:cs="Arial"/>
          <w:sz w:val="16"/>
        </w:rPr>
      </w:pPr>
    </w:p>
    <w:p w:rsidR="00000000" w:rsidRDefault="00B80EB8">
      <w:pPr>
        <w:ind w:left="284"/>
      </w:pPr>
    </w:p>
    <w:p w:rsidR="00000000" w:rsidRDefault="00B80EB8">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00">
        <w:trPr>
          <w:trHeight w:val="712"/>
        </w:trPr>
        <w:tc>
          <w:tcPr>
            <w:tcW w:w="9710" w:type="dxa"/>
            <w:shd w:val="clear" w:color="auto" w:fill="465F9D"/>
          </w:tcPr>
          <w:p w:rsidR="00000000" w:rsidRDefault="00B80EB8">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w:t>
            </w:r>
            <w:r>
              <w:rPr>
                <w:rFonts w:ascii="Marianne" w:hAnsi="Marianne" w:cs="Arial"/>
                <w:b/>
                <w:bCs/>
                <w:color w:val="FFFFFF"/>
                <w:sz w:val="22"/>
                <w:szCs w:val="22"/>
              </w:rPr>
              <w:t>urs économiques sur lesquels le candidat individuel ou le membre du groupement s’appuie pour présenter sa candidature</w:t>
            </w:r>
          </w:p>
        </w:tc>
      </w:tr>
    </w:tbl>
    <w:p w:rsidR="00000000" w:rsidRDefault="00B80EB8">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w:t>
      </w:r>
      <w:r>
        <w:rPr>
          <w:rFonts w:ascii="Marianne" w:hAnsi="Marianne" w:cs="Arial"/>
          <w:i/>
          <w:iCs/>
          <w:sz w:val="18"/>
          <w:szCs w:val="18"/>
        </w:rPr>
        <w:t>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xml:space="preserve">; s’il s’agit des capacités d’un cotraitant, les renseignements figurent a priori déjà en rubrique F ou G), </w:t>
      </w:r>
      <w:r>
        <w:rPr>
          <w:rFonts w:ascii="Marianne" w:hAnsi="Marianne" w:cs="Arial"/>
          <w:i/>
          <w:iCs/>
          <w:sz w:val="18"/>
          <w:szCs w:val="18"/>
        </w:rPr>
        <w:t>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w:t>
      </w:r>
      <w:r>
        <w:rPr>
          <w:rFonts w:ascii="Marianne" w:hAnsi="Marianne" w:cs="Arial"/>
          <w:i/>
          <w:iCs/>
          <w:sz w:val="18"/>
          <w:szCs w:val="18"/>
        </w:rPr>
        <w:t xml:space="preserv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00000" w:rsidRDefault="00B80EB8">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w:t>
      </w:r>
      <w:r>
        <w:rPr>
          <w:rFonts w:ascii="Marianne" w:hAnsi="Marianne" w:cs="Arial"/>
          <w:i/>
          <w:sz w:val="18"/>
          <w:szCs w:val="18"/>
        </w:rPr>
        <w:t xml:space="preserve"> les documents de la consultation. Si l’opérateur sur les capacités duquel le candidat s’appuie est un sous-traitant, ces informations sont fournies via le DC4 ou équivalent. Dans les autres cas, un DC2 annexe ou tout document équivalent peut être utilisé.</w:t>
      </w:r>
      <w:r>
        <w:rPr>
          <w:rFonts w:ascii="Marianne" w:hAnsi="Marianne" w:cs="Arial"/>
          <w:i/>
          <w:sz w:val="18"/>
          <w:szCs w:val="18"/>
        </w:rPr>
        <w:t xml:space="preserve">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w:t>
      </w:r>
      <w:r>
        <w:rPr>
          <w:rFonts w:ascii="Marianne" w:hAnsi="Marianne" w:cs="Arial"/>
          <w:i/>
          <w:iCs/>
          <w:sz w:val="18"/>
          <w:szCs w:val="18"/>
          <w:u w:val="single"/>
        </w:rPr>
        <w:t>euve est à fournir au stade du dépôt de la candidature</w:t>
      </w:r>
      <w:r>
        <w:rPr>
          <w:rFonts w:ascii="Marianne" w:hAnsi="Marianne" w:cs="Arial"/>
          <w:i/>
          <w:iCs/>
          <w:sz w:val="18"/>
          <w:szCs w:val="18"/>
        </w:rPr>
        <w:t>)</w:t>
      </w:r>
    </w:p>
    <w:p w:rsidR="00000000" w:rsidRDefault="00B80EB8">
      <w:pPr>
        <w:tabs>
          <w:tab w:val="left" w:pos="576"/>
        </w:tabs>
        <w:rPr>
          <w:rFonts w:ascii="Marianne" w:hAnsi="Marianne" w:cs="Arial"/>
          <w:iCs/>
        </w:rPr>
      </w:pPr>
    </w:p>
    <w:p w:rsidR="00000000" w:rsidRDefault="00B80EB8">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00000" w:rsidRDefault="00B80EB8">
      <w:pPr>
        <w:jc w:val="both"/>
        <w:rPr>
          <w:rFonts w:ascii="Marianne" w:hAnsi="Marianne" w:cs="Arial"/>
          <w:i/>
          <w:iCs/>
          <w:sz w:val="18"/>
          <w:szCs w:val="18"/>
        </w:rPr>
      </w:pPr>
      <w:r>
        <w:rPr>
          <w:rFonts w:ascii="Marianne" w:hAnsi="Marianne" w:cs="Arial"/>
          <w:i/>
          <w:iCs/>
          <w:sz w:val="18"/>
          <w:szCs w:val="18"/>
        </w:rPr>
        <w:t>(Adapter le tableau autant que nécessaire)</w:t>
      </w:r>
    </w:p>
    <w:p w:rsidR="00000000" w:rsidRDefault="00B80EB8">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00">
        <w:trPr>
          <w:trHeight w:val="1200"/>
        </w:trPr>
        <w:tc>
          <w:tcPr>
            <w:tcW w:w="832" w:type="dxa"/>
            <w:tcBorders>
              <w:top w:val="single" w:sz="4" w:space="0" w:color="000000"/>
              <w:left w:val="single" w:sz="4" w:space="0" w:color="000000"/>
              <w:bottom w:val="single" w:sz="4" w:space="0" w:color="000000"/>
            </w:tcBorders>
            <w:vAlign w:val="center"/>
          </w:tcPr>
          <w:p w:rsidR="00000000" w:rsidRDefault="00B80EB8">
            <w:pPr>
              <w:jc w:val="center"/>
              <w:rPr>
                <w:rFonts w:ascii="Marianne" w:hAnsi="Marianne" w:cs="Arial"/>
                <w:b/>
              </w:rPr>
            </w:pPr>
            <w:r>
              <w:rPr>
                <w:rFonts w:ascii="Marianne" w:hAnsi="Marianne" w:cs="Arial"/>
                <w:b/>
              </w:rPr>
              <w:t>N°</w:t>
            </w:r>
          </w:p>
          <w:p w:rsidR="00000000" w:rsidRDefault="00B80EB8">
            <w:pPr>
              <w:jc w:val="center"/>
              <w:rPr>
                <w:rFonts w:ascii="Marianne" w:hAnsi="Marianne" w:cs="Arial"/>
                <w:b/>
              </w:rPr>
            </w:pPr>
            <w:r>
              <w:rPr>
                <w:rFonts w:ascii="Marianne" w:hAnsi="Marianne" w:cs="Arial"/>
                <w:b/>
              </w:rPr>
              <w:t>du</w:t>
            </w:r>
          </w:p>
          <w:p w:rsidR="00000000" w:rsidRDefault="00B80EB8">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00000" w:rsidRDefault="00B80EB8">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0000" w:rsidRDefault="00B80EB8">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w:t>
            </w:r>
            <w:r>
              <w:rPr>
                <w:rFonts w:ascii="Marianne" w:hAnsi="Marianne" w:cs="Arial"/>
                <w:b/>
              </w:rPr>
              <w:t>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00000">
        <w:trPr>
          <w:trHeight w:val="1021"/>
        </w:trPr>
        <w:tc>
          <w:tcPr>
            <w:tcW w:w="832" w:type="dxa"/>
            <w:tcBorders>
              <w:top w:val="single" w:sz="4" w:space="0" w:color="000000"/>
              <w:left w:val="single" w:sz="4" w:space="0" w:color="000000"/>
            </w:tcBorders>
            <w:shd w:val="clear" w:color="auto" w:fill="B4C6E7"/>
          </w:tcPr>
          <w:p w:rsidR="00000000" w:rsidRDefault="00B80EB8">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00000" w:rsidRDefault="00B80EB8">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00000" w:rsidRDefault="00B80EB8">
            <w:pPr>
              <w:snapToGrid w:val="0"/>
              <w:jc w:val="both"/>
              <w:rPr>
                <w:rFonts w:ascii="Marianne" w:hAnsi="Marianne" w:cs="Arial"/>
              </w:rPr>
            </w:pPr>
          </w:p>
        </w:tc>
      </w:tr>
      <w:tr w:rsidR="00000000">
        <w:trPr>
          <w:trHeight w:val="1021"/>
        </w:trPr>
        <w:tc>
          <w:tcPr>
            <w:tcW w:w="832" w:type="dxa"/>
            <w:tcBorders>
              <w:left w:val="single" w:sz="4" w:space="0" w:color="000000"/>
            </w:tcBorders>
          </w:tcPr>
          <w:p w:rsidR="00000000" w:rsidRDefault="00B80EB8">
            <w:pPr>
              <w:snapToGrid w:val="0"/>
              <w:jc w:val="both"/>
              <w:rPr>
                <w:rFonts w:ascii="Marianne" w:hAnsi="Marianne" w:cs="Arial"/>
              </w:rPr>
            </w:pPr>
          </w:p>
        </w:tc>
        <w:tc>
          <w:tcPr>
            <w:tcW w:w="4394" w:type="dxa"/>
            <w:tcBorders>
              <w:left w:val="single" w:sz="4" w:space="0" w:color="000000"/>
            </w:tcBorders>
            <w:shd w:val="clear" w:color="auto" w:fill="auto"/>
          </w:tcPr>
          <w:p w:rsidR="00000000" w:rsidRDefault="00B80EB8">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00000" w:rsidRDefault="00B80EB8">
            <w:pPr>
              <w:snapToGrid w:val="0"/>
              <w:jc w:val="both"/>
              <w:rPr>
                <w:rFonts w:ascii="Marianne" w:hAnsi="Marianne" w:cs="Arial"/>
              </w:rPr>
            </w:pPr>
          </w:p>
        </w:tc>
      </w:tr>
      <w:tr w:rsidR="00000000">
        <w:trPr>
          <w:trHeight w:val="1021"/>
        </w:trPr>
        <w:tc>
          <w:tcPr>
            <w:tcW w:w="832" w:type="dxa"/>
            <w:tcBorders>
              <w:left w:val="single" w:sz="4" w:space="0" w:color="000000"/>
            </w:tcBorders>
            <w:shd w:val="clear" w:color="auto" w:fill="B4C6E7"/>
          </w:tcPr>
          <w:p w:rsidR="00000000" w:rsidRDefault="00B80EB8">
            <w:pPr>
              <w:snapToGrid w:val="0"/>
              <w:jc w:val="both"/>
              <w:rPr>
                <w:rFonts w:ascii="Marianne" w:hAnsi="Marianne" w:cs="Arial"/>
              </w:rPr>
            </w:pPr>
          </w:p>
        </w:tc>
        <w:tc>
          <w:tcPr>
            <w:tcW w:w="4394" w:type="dxa"/>
            <w:tcBorders>
              <w:left w:val="single" w:sz="4" w:space="0" w:color="000000"/>
            </w:tcBorders>
            <w:shd w:val="clear" w:color="auto" w:fill="B4C6E7"/>
          </w:tcPr>
          <w:p w:rsidR="00000000" w:rsidRDefault="00B80EB8">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00000" w:rsidRDefault="00B80EB8">
            <w:pPr>
              <w:snapToGrid w:val="0"/>
              <w:jc w:val="both"/>
              <w:rPr>
                <w:rFonts w:ascii="Marianne" w:hAnsi="Marianne" w:cs="Arial"/>
              </w:rPr>
            </w:pPr>
          </w:p>
        </w:tc>
      </w:tr>
      <w:tr w:rsidR="00000000">
        <w:trPr>
          <w:trHeight w:val="1021"/>
        </w:trPr>
        <w:tc>
          <w:tcPr>
            <w:tcW w:w="832" w:type="dxa"/>
            <w:tcBorders>
              <w:left w:val="single" w:sz="4" w:space="0" w:color="000000"/>
            </w:tcBorders>
          </w:tcPr>
          <w:p w:rsidR="00000000" w:rsidRDefault="00B80EB8">
            <w:pPr>
              <w:snapToGrid w:val="0"/>
              <w:jc w:val="both"/>
              <w:rPr>
                <w:rFonts w:ascii="Marianne" w:hAnsi="Marianne" w:cs="Arial"/>
              </w:rPr>
            </w:pPr>
          </w:p>
        </w:tc>
        <w:tc>
          <w:tcPr>
            <w:tcW w:w="4394" w:type="dxa"/>
            <w:tcBorders>
              <w:left w:val="single" w:sz="4" w:space="0" w:color="000000"/>
            </w:tcBorders>
            <w:shd w:val="clear" w:color="auto" w:fill="auto"/>
          </w:tcPr>
          <w:p w:rsidR="00000000" w:rsidRDefault="00B80EB8">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00000" w:rsidRDefault="00B80EB8">
            <w:pPr>
              <w:snapToGrid w:val="0"/>
              <w:jc w:val="both"/>
              <w:rPr>
                <w:rFonts w:ascii="Marianne" w:hAnsi="Marianne" w:cs="Arial"/>
              </w:rPr>
            </w:pPr>
          </w:p>
        </w:tc>
      </w:tr>
      <w:tr w:rsidR="00000000">
        <w:trPr>
          <w:trHeight w:val="1021"/>
        </w:trPr>
        <w:tc>
          <w:tcPr>
            <w:tcW w:w="832" w:type="dxa"/>
            <w:tcBorders>
              <w:left w:val="single" w:sz="4" w:space="0" w:color="000000"/>
            </w:tcBorders>
            <w:shd w:val="clear" w:color="auto" w:fill="B4C6E7"/>
          </w:tcPr>
          <w:p w:rsidR="00000000" w:rsidRDefault="00B80EB8">
            <w:pPr>
              <w:snapToGrid w:val="0"/>
              <w:jc w:val="both"/>
              <w:rPr>
                <w:rFonts w:ascii="Marianne" w:hAnsi="Marianne" w:cs="Arial"/>
              </w:rPr>
            </w:pPr>
          </w:p>
        </w:tc>
        <w:tc>
          <w:tcPr>
            <w:tcW w:w="4394" w:type="dxa"/>
            <w:tcBorders>
              <w:left w:val="single" w:sz="4" w:space="0" w:color="000000"/>
            </w:tcBorders>
            <w:shd w:val="clear" w:color="auto" w:fill="B4C6E7"/>
          </w:tcPr>
          <w:p w:rsidR="00000000" w:rsidRDefault="00B80EB8">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00000" w:rsidRDefault="00B80EB8">
            <w:pPr>
              <w:snapToGrid w:val="0"/>
              <w:jc w:val="both"/>
              <w:rPr>
                <w:rFonts w:ascii="Marianne" w:hAnsi="Marianne" w:cs="Arial"/>
              </w:rPr>
            </w:pPr>
          </w:p>
        </w:tc>
      </w:tr>
      <w:tr w:rsidR="00000000">
        <w:trPr>
          <w:trHeight w:val="1021"/>
        </w:trPr>
        <w:tc>
          <w:tcPr>
            <w:tcW w:w="832" w:type="dxa"/>
            <w:tcBorders>
              <w:left w:val="single" w:sz="4" w:space="0" w:color="000000"/>
            </w:tcBorders>
          </w:tcPr>
          <w:p w:rsidR="00000000" w:rsidRDefault="00B80EB8">
            <w:pPr>
              <w:snapToGrid w:val="0"/>
              <w:jc w:val="both"/>
              <w:rPr>
                <w:rFonts w:ascii="Marianne" w:hAnsi="Marianne" w:cs="Arial"/>
              </w:rPr>
            </w:pPr>
          </w:p>
        </w:tc>
        <w:tc>
          <w:tcPr>
            <w:tcW w:w="4394" w:type="dxa"/>
            <w:tcBorders>
              <w:left w:val="single" w:sz="4" w:space="0" w:color="000000"/>
            </w:tcBorders>
            <w:shd w:val="clear" w:color="auto" w:fill="auto"/>
          </w:tcPr>
          <w:p w:rsidR="00000000" w:rsidRDefault="00B80EB8">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00000" w:rsidRDefault="00B80EB8">
            <w:pPr>
              <w:snapToGrid w:val="0"/>
              <w:jc w:val="both"/>
              <w:rPr>
                <w:rFonts w:ascii="Marianne" w:hAnsi="Marianne" w:cs="Arial"/>
              </w:rPr>
            </w:pPr>
          </w:p>
        </w:tc>
      </w:tr>
      <w:tr w:rsidR="00000000">
        <w:trPr>
          <w:trHeight w:val="1021"/>
        </w:trPr>
        <w:tc>
          <w:tcPr>
            <w:tcW w:w="832" w:type="dxa"/>
            <w:tcBorders>
              <w:left w:val="single" w:sz="4" w:space="0" w:color="000000"/>
            </w:tcBorders>
            <w:shd w:val="clear" w:color="auto" w:fill="B4C6E7"/>
          </w:tcPr>
          <w:p w:rsidR="00000000" w:rsidRDefault="00B80EB8">
            <w:pPr>
              <w:snapToGrid w:val="0"/>
              <w:jc w:val="both"/>
              <w:rPr>
                <w:rFonts w:ascii="Marianne" w:hAnsi="Marianne" w:cs="Arial"/>
              </w:rPr>
            </w:pPr>
          </w:p>
        </w:tc>
        <w:tc>
          <w:tcPr>
            <w:tcW w:w="4394" w:type="dxa"/>
            <w:tcBorders>
              <w:left w:val="single" w:sz="4" w:space="0" w:color="000000"/>
            </w:tcBorders>
            <w:shd w:val="clear" w:color="auto" w:fill="B4C6E7"/>
          </w:tcPr>
          <w:p w:rsidR="00000000" w:rsidRDefault="00B80EB8">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00000" w:rsidRDefault="00B80EB8">
            <w:pPr>
              <w:snapToGrid w:val="0"/>
              <w:jc w:val="both"/>
              <w:rPr>
                <w:rFonts w:ascii="Marianne" w:hAnsi="Marianne" w:cs="Arial"/>
              </w:rPr>
            </w:pPr>
          </w:p>
        </w:tc>
      </w:tr>
      <w:tr w:rsidR="00000000">
        <w:trPr>
          <w:trHeight w:val="1021"/>
        </w:trPr>
        <w:tc>
          <w:tcPr>
            <w:tcW w:w="832" w:type="dxa"/>
            <w:tcBorders>
              <w:left w:val="single" w:sz="4" w:space="0" w:color="000000"/>
            </w:tcBorders>
          </w:tcPr>
          <w:p w:rsidR="00000000" w:rsidRDefault="00B80EB8">
            <w:pPr>
              <w:snapToGrid w:val="0"/>
              <w:jc w:val="both"/>
              <w:rPr>
                <w:rFonts w:ascii="Marianne" w:hAnsi="Marianne" w:cs="Arial"/>
              </w:rPr>
            </w:pPr>
          </w:p>
        </w:tc>
        <w:tc>
          <w:tcPr>
            <w:tcW w:w="4394" w:type="dxa"/>
            <w:tcBorders>
              <w:left w:val="single" w:sz="4" w:space="0" w:color="000000"/>
            </w:tcBorders>
            <w:shd w:val="clear" w:color="auto" w:fill="auto"/>
          </w:tcPr>
          <w:p w:rsidR="00000000" w:rsidRDefault="00B80EB8">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00000" w:rsidRDefault="00B80EB8">
            <w:pPr>
              <w:snapToGrid w:val="0"/>
              <w:jc w:val="both"/>
              <w:rPr>
                <w:rFonts w:ascii="Marianne" w:hAnsi="Marianne" w:cs="Arial"/>
              </w:rPr>
            </w:pPr>
          </w:p>
        </w:tc>
      </w:tr>
      <w:tr w:rsidR="00000000">
        <w:trPr>
          <w:trHeight w:val="1021"/>
        </w:trPr>
        <w:tc>
          <w:tcPr>
            <w:tcW w:w="832" w:type="dxa"/>
            <w:tcBorders>
              <w:left w:val="single" w:sz="4" w:space="0" w:color="000000"/>
              <w:bottom w:val="single" w:sz="4" w:space="0" w:color="000000"/>
            </w:tcBorders>
            <w:shd w:val="clear" w:color="auto" w:fill="B4C6E7"/>
          </w:tcPr>
          <w:p w:rsidR="00000000" w:rsidRDefault="00B80EB8">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000000" w:rsidRDefault="00B80EB8">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000000" w:rsidRDefault="00B80EB8">
            <w:pPr>
              <w:snapToGrid w:val="0"/>
              <w:jc w:val="both"/>
              <w:rPr>
                <w:rFonts w:ascii="Marianne" w:hAnsi="Marianne" w:cs="Arial"/>
              </w:rPr>
            </w:pPr>
          </w:p>
        </w:tc>
      </w:tr>
    </w:tbl>
    <w:p w:rsidR="00000000" w:rsidRDefault="00B80EB8">
      <w:pPr>
        <w:pStyle w:val="En-tte"/>
        <w:tabs>
          <w:tab w:val="clear" w:pos="4536"/>
          <w:tab w:val="clear" w:pos="9072"/>
          <w:tab w:val="left" w:pos="864"/>
        </w:tabs>
        <w:rPr>
          <w:rFonts w:ascii="Marianne" w:hAnsi="Marianne" w:cs="Arial"/>
          <w:sz w:val="18"/>
          <w:szCs w:val="18"/>
        </w:rPr>
      </w:pPr>
    </w:p>
    <w:p w:rsidR="00000000" w:rsidRDefault="00B80EB8">
      <w:pPr>
        <w:pStyle w:val="En-tte"/>
        <w:tabs>
          <w:tab w:val="clear" w:pos="4536"/>
          <w:tab w:val="clear" w:pos="9072"/>
          <w:tab w:val="left" w:pos="864"/>
        </w:tabs>
        <w:rPr>
          <w:rFonts w:ascii="Marianne" w:hAnsi="Marianne" w:cs="Arial"/>
          <w:sz w:val="18"/>
          <w:szCs w:val="18"/>
        </w:rPr>
      </w:pPr>
    </w:p>
    <w:p w:rsidR="00000000" w:rsidRDefault="00B80EB8">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00">
        <w:trPr>
          <w:trHeight w:val="407"/>
        </w:trPr>
        <w:tc>
          <w:tcPr>
            <w:tcW w:w="9852" w:type="dxa"/>
            <w:shd w:val="clear" w:color="auto" w:fill="465F9D"/>
          </w:tcPr>
          <w:p w:rsidR="00000000" w:rsidRDefault="00B80EB8">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w:t>
            </w:r>
            <w:r>
              <w:rPr>
                <w:rFonts w:ascii="Marianne" w:hAnsi="Marianne" w:cs="Arial"/>
                <w:b/>
                <w:bCs/>
                <w:color w:val="FFFFFF"/>
                <w:sz w:val="22"/>
                <w:szCs w:val="22"/>
              </w:rPr>
              <w:t>ense ou de sécurité</w:t>
            </w:r>
          </w:p>
        </w:tc>
      </w:tr>
    </w:tbl>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rPr>
      </w:pPr>
    </w:p>
    <w:p w:rsidR="00000000" w:rsidRDefault="00B80EB8">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w:t>
      </w:r>
      <w:r>
        <w:rPr>
          <w:rFonts w:ascii="Marianne" w:hAnsi="Marianne" w:cs="Arial"/>
          <w:b/>
          <w:spacing w:val="-10"/>
          <w:sz w:val="22"/>
          <w:szCs w:val="22"/>
        </w:rPr>
        <w:t xml:space="preserve">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rsidR="00000000" w:rsidRDefault="00B80EB8">
      <w:pPr>
        <w:tabs>
          <w:tab w:val="left" w:pos="426"/>
        </w:tabs>
        <w:jc w:val="both"/>
        <w:rPr>
          <w:rFonts w:ascii="Marianne" w:hAnsi="Marianne" w:cs="Arial"/>
          <w:spacing w:val="-10"/>
          <w:sz w:val="22"/>
          <w:szCs w:val="22"/>
        </w:rPr>
      </w:pPr>
    </w:p>
    <w:p w:rsidR="00000000" w:rsidRDefault="00B80EB8">
      <w:pPr>
        <w:tabs>
          <w:tab w:val="left" w:pos="426"/>
        </w:tabs>
        <w:jc w:val="both"/>
        <w:rPr>
          <w:rFonts w:ascii="Marianne" w:hAnsi="Marianne" w:cs="Arial"/>
          <w:spacing w:val="-10"/>
          <w:sz w:val="22"/>
          <w:szCs w:val="22"/>
        </w:rPr>
      </w:pPr>
    </w:p>
    <w:p w:rsidR="00000000" w:rsidRDefault="00B80EB8">
      <w:pPr>
        <w:tabs>
          <w:tab w:val="left" w:pos="426"/>
        </w:tabs>
        <w:jc w:val="both"/>
        <w:rPr>
          <w:rFonts w:ascii="Marianne" w:hAnsi="Marianne" w:cs="Arial"/>
          <w:spacing w:val="-10"/>
          <w:sz w:val="22"/>
          <w:szCs w:val="22"/>
        </w:rPr>
      </w:pPr>
    </w:p>
    <w:p w:rsidR="00000000" w:rsidRDefault="00B80EB8">
      <w:pPr>
        <w:tabs>
          <w:tab w:val="left" w:pos="426"/>
        </w:tabs>
        <w:jc w:val="both"/>
        <w:rPr>
          <w:rFonts w:ascii="Marianne" w:hAnsi="Marianne" w:cs="Arial"/>
          <w:spacing w:val="-10"/>
          <w:sz w:val="22"/>
          <w:szCs w:val="22"/>
        </w:rPr>
      </w:pPr>
    </w:p>
    <w:p w:rsidR="00000000" w:rsidRDefault="00B80EB8">
      <w:pPr>
        <w:tabs>
          <w:tab w:val="left" w:pos="426"/>
        </w:tabs>
        <w:jc w:val="both"/>
        <w:rPr>
          <w:rFonts w:ascii="Marianne" w:hAnsi="Marianne" w:cs="Arial"/>
          <w:spacing w:val="-10"/>
          <w:sz w:val="22"/>
          <w:szCs w:val="22"/>
        </w:rPr>
      </w:pPr>
    </w:p>
    <w:p w:rsidR="00000000" w:rsidRDefault="00B80EB8">
      <w:pPr>
        <w:tabs>
          <w:tab w:val="left" w:pos="426"/>
        </w:tabs>
        <w:jc w:val="both"/>
        <w:rPr>
          <w:rFonts w:ascii="Marianne" w:hAnsi="Marianne" w:cs="Arial"/>
          <w:spacing w:val="-10"/>
          <w:sz w:val="22"/>
          <w:szCs w:val="22"/>
        </w:rPr>
      </w:pPr>
    </w:p>
    <w:p w:rsidR="00000000" w:rsidRDefault="00B80EB8">
      <w:pPr>
        <w:tabs>
          <w:tab w:val="left" w:pos="426"/>
        </w:tabs>
        <w:jc w:val="both"/>
        <w:rPr>
          <w:rFonts w:ascii="Marianne" w:hAnsi="Marianne" w:cs="Arial"/>
          <w:spacing w:val="-10"/>
          <w:sz w:val="22"/>
          <w:szCs w:val="22"/>
        </w:rPr>
      </w:pPr>
    </w:p>
    <w:p w:rsidR="00000000" w:rsidRDefault="00B80EB8">
      <w:pPr>
        <w:tabs>
          <w:tab w:val="left" w:pos="426"/>
        </w:tabs>
        <w:jc w:val="both"/>
        <w:rPr>
          <w:rFonts w:ascii="Marianne" w:hAnsi="Marianne" w:cs="Arial"/>
          <w:spacing w:val="-10"/>
          <w:sz w:val="22"/>
          <w:szCs w:val="22"/>
        </w:rPr>
      </w:pPr>
    </w:p>
    <w:p w:rsidR="00C72588" w:rsidRDefault="00B80EB8">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C72588">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588" w:rsidRDefault="00B80EB8">
      <w:r>
        <w:separator/>
      </w:r>
    </w:p>
  </w:endnote>
  <w:endnote w:type="continuationSeparator" w:id="0">
    <w:p w:rsidR="00C72588" w:rsidRDefault="00B8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4DF" w:rsidRPr="000234DF" w:rsidRDefault="00B80EB8" w:rsidP="000234DF">
    <w:pPr>
      <w:pStyle w:val="Pieddepage"/>
      <w:shd w:val="clear" w:color="auto" w:fill="465F9D"/>
      <w:spacing w:before="240"/>
      <w:jc w:val="right"/>
      <w:rPr>
        <w:rFonts w:ascii="Marianne" w:hAnsi="Marianne"/>
        <w:color w:val="FFFFFF"/>
      </w:rPr>
    </w:pPr>
    <w:r w:rsidRPr="000234DF">
      <w:rPr>
        <w:rFonts w:ascii="Marianne" w:hAnsi="Marianne"/>
        <w:color w:val="FFFFFF"/>
      </w:rPr>
      <w:t>DC2 – Déclaration du candidat</w:t>
    </w:r>
    <w:r w:rsidRPr="000234DF">
      <w:rPr>
        <w:rFonts w:ascii="Marianne" w:hAnsi="Marianne"/>
        <w:color w:val="FFFFFF"/>
      </w:rPr>
      <w:tab/>
      <w:t>25PA91304</w:t>
    </w:r>
    <w:r w:rsidRPr="000234DF">
      <w:rPr>
        <w:rFonts w:ascii="Marianne" w:hAnsi="Marianne"/>
        <w:color w:val="FFFFFF"/>
      </w:rPr>
      <w:tab/>
      <w:t xml:space="preserve">Page </w:t>
    </w:r>
    <w:r w:rsidRPr="000234DF">
      <w:rPr>
        <w:rFonts w:ascii="Marianne" w:hAnsi="Marianne"/>
        <w:b/>
        <w:bCs/>
        <w:color w:val="FFFFFF"/>
      </w:rPr>
      <w:fldChar w:fldCharType="begin"/>
    </w:r>
    <w:r w:rsidRPr="000234DF">
      <w:rPr>
        <w:rFonts w:ascii="Marianne" w:hAnsi="Marianne"/>
        <w:b/>
        <w:bCs/>
        <w:color w:val="FFFFFF"/>
      </w:rPr>
      <w:instrText>PAGE</w:instrText>
    </w:r>
    <w:r w:rsidRPr="000234DF">
      <w:rPr>
        <w:rFonts w:ascii="Marianne" w:hAnsi="Marianne"/>
        <w:b/>
        <w:bCs/>
        <w:color w:val="FFFFFF"/>
      </w:rPr>
      <w:fldChar w:fldCharType="separate"/>
    </w:r>
    <w:r w:rsidRPr="000234DF">
      <w:rPr>
        <w:rFonts w:ascii="Marianne" w:hAnsi="Marianne"/>
        <w:b/>
        <w:bCs/>
        <w:color w:val="FFFFFF"/>
      </w:rPr>
      <w:t>9</w:t>
    </w:r>
    <w:r w:rsidRPr="000234DF">
      <w:rPr>
        <w:rFonts w:ascii="Marianne" w:hAnsi="Marianne"/>
        <w:b/>
        <w:bCs/>
        <w:color w:val="FFFFFF"/>
      </w:rPr>
      <w:fldChar w:fldCharType="end"/>
    </w:r>
    <w:r w:rsidRPr="000234DF">
      <w:rPr>
        <w:rFonts w:ascii="Marianne" w:hAnsi="Marianne"/>
        <w:color w:val="FFFFFF"/>
      </w:rPr>
      <w:t xml:space="preserve"> sur </w:t>
    </w:r>
    <w:r w:rsidRPr="000234DF">
      <w:rPr>
        <w:rFonts w:ascii="Marianne" w:hAnsi="Marianne"/>
        <w:b/>
        <w:bCs/>
        <w:color w:val="FFFFFF"/>
      </w:rPr>
      <w:fldChar w:fldCharType="begin"/>
    </w:r>
    <w:r w:rsidRPr="000234DF">
      <w:rPr>
        <w:rFonts w:ascii="Marianne" w:hAnsi="Marianne"/>
        <w:b/>
        <w:bCs/>
        <w:color w:val="FFFFFF"/>
      </w:rPr>
      <w:instrText>NUMPAGES</w:instrText>
    </w:r>
    <w:r w:rsidRPr="000234DF">
      <w:rPr>
        <w:rFonts w:ascii="Marianne" w:hAnsi="Marianne"/>
        <w:b/>
        <w:bCs/>
        <w:color w:val="FFFFFF"/>
      </w:rPr>
      <w:fldChar w:fldCharType="separate"/>
    </w:r>
    <w:r w:rsidRPr="000234DF">
      <w:rPr>
        <w:rFonts w:ascii="Marianne" w:hAnsi="Marianne"/>
        <w:b/>
        <w:bCs/>
        <w:color w:val="FFFFFF"/>
      </w:rPr>
      <w:t>9</w:t>
    </w:r>
    <w:r w:rsidRPr="000234DF">
      <w:rPr>
        <w:rFonts w:ascii="Marianne" w:hAnsi="Marianne"/>
        <w:b/>
        <w:bCs/>
        <w:color w:val="FFFFFF"/>
      </w:rPr>
      <w:fldChar w:fldCharType="end"/>
    </w:r>
  </w:p>
  <w:p w:rsidR="00000000" w:rsidRPr="000234DF" w:rsidRDefault="00B80EB8" w:rsidP="000234D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588" w:rsidRDefault="00B80EB8">
      <w:r>
        <w:separator/>
      </w:r>
    </w:p>
  </w:footnote>
  <w:footnote w:type="continuationSeparator" w:id="0">
    <w:p w:rsidR="00C72588" w:rsidRDefault="00B80EB8">
      <w:r>
        <w:continuationSeparator/>
      </w:r>
    </w:p>
  </w:footnote>
  <w:footnote w:id="1">
    <w:p w:rsidR="00000000" w:rsidRDefault="00B80EB8">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000000" w:rsidRDefault="00B80EB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00000" w:rsidRDefault="00B80EB8">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00000" w:rsidRDefault="00B80EB8">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w:t>
      </w:r>
      <w:r>
        <w:rPr>
          <w:rFonts w:ascii="Garamond" w:hAnsi="Garamond" w:cs="Arial"/>
          <w:sz w:val="16"/>
          <w:szCs w:val="16"/>
        </w:rPr>
        <w:t>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numFmt w:val="bullet"/>
      <w:lvlText w:val="-"/>
      <w:lvlJc w:val="left"/>
      <w:pPr>
        <w:ind w:left="530" w:hanging="360"/>
      </w:pPr>
      <w:rPr>
        <w:rFonts w:ascii="Arial" w:eastAsia="Times New Roman" w:hAnsi="Arial" w:cs="Arial" w:hint="default"/>
      </w:rPr>
    </w:lvl>
    <w:lvl w:ilvl="1" w:tentative="1">
      <w:start w:val="1"/>
      <w:numFmt w:val="bullet"/>
      <w:lvlText w:val="o"/>
      <w:lvlJc w:val="left"/>
      <w:pPr>
        <w:ind w:left="1250" w:hanging="360"/>
      </w:pPr>
      <w:rPr>
        <w:rFonts w:ascii="Courier New" w:hAnsi="Courier New" w:cs="Courier New" w:hint="default"/>
      </w:rPr>
    </w:lvl>
    <w:lvl w:ilvl="2" w:tentative="1">
      <w:start w:val="1"/>
      <w:numFmt w:val="bullet"/>
      <w:lvlText w:val=""/>
      <w:lvlJc w:val="left"/>
      <w:pPr>
        <w:ind w:left="1970" w:hanging="360"/>
      </w:pPr>
      <w:rPr>
        <w:rFonts w:ascii="Wingdings" w:hAnsi="Wingdings" w:hint="default"/>
      </w:rPr>
    </w:lvl>
    <w:lvl w:ilvl="3" w:tentative="1">
      <w:start w:val="1"/>
      <w:numFmt w:val="bullet"/>
      <w:lvlText w:val=""/>
      <w:lvlJc w:val="left"/>
      <w:pPr>
        <w:ind w:left="2690" w:hanging="360"/>
      </w:pPr>
      <w:rPr>
        <w:rFonts w:ascii="Symbol" w:hAnsi="Symbol" w:hint="default"/>
      </w:rPr>
    </w:lvl>
    <w:lvl w:ilvl="4" w:tentative="1">
      <w:start w:val="1"/>
      <w:numFmt w:val="bullet"/>
      <w:lvlText w:val="o"/>
      <w:lvlJc w:val="left"/>
      <w:pPr>
        <w:ind w:left="3410" w:hanging="360"/>
      </w:pPr>
      <w:rPr>
        <w:rFonts w:ascii="Courier New" w:hAnsi="Courier New" w:cs="Courier New" w:hint="default"/>
      </w:rPr>
    </w:lvl>
    <w:lvl w:ilvl="5" w:tentative="1">
      <w:start w:val="1"/>
      <w:numFmt w:val="bullet"/>
      <w:lvlText w:val=""/>
      <w:lvlJc w:val="left"/>
      <w:pPr>
        <w:ind w:left="4130" w:hanging="360"/>
      </w:pPr>
      <w:rPr>
        <w:rFonts w:ascii="Wingdings" w:hAnsi="Wingdings" w:hint="default"/>
      </w:rPr>
    </w:lvl>
    <w:lvl w:ilvl="6" w:tentative="1">
      <w:start w:val="1"/>
      <w:numFmt w:val="bullet"/>
      <w:lvlText w:val=""/>
      <w:lvlJc w:val="left"/>
      <w:pPr>
        <w:ind w:left="4850" w:hanging="360"/>
      </w:pPr>
      <w:rPr>
        <w:rFonts w:ascii="Symbol" w:hAnsi="Symbol" w:hint="default"/>
      </w:rPr>
    </w:lvl>
    <w:lvl w:ilvl="7" w:tentative="1">
      <w:start w:val="1"/>
      <w:numFmt w:val="bullet"/>
      <w:lvlText w:val="o"/>
      <w:lvlJc w:val="left"/>
      <w:pPr>
        <w:ind w:left="5570" w:hanging="360"/>
      </w:pPr>
      <w:rPr>
        <w:rFonts w:ascii="Courier New" w:hAnsi="Courier New" w:cs="Courier New" w:hint="default"/>
      </w:rPr>
    </w:lvl>
    <w:lvl w:ilvl="8"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comments="0" w:formatting="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4DF"/>
    <w:rsid w:val="00B80E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oNotEmbedSmartTags/>
  <w:decimalSymbol w:val=","/>
  <w:listSeparator w:val=";"/>
  <w15:chartTrackingRefBased/>
  <w15:docId w15:val="{F062A3FF-C6EF-420C-B892-7750B06E4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F1256-7CE9-4756-99B4-877508BD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3828</Words>
  <Characters>21056</Characters>
  <Application>Microsoft Office Word</Application>
  <DocSecurity>0</DocSecurity>
  <Lines>175</Lines>
  <Paragraphs>49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MARIE-NATHALIE PAYET</cp:lastModifiedBy>
  <cp:revision>2</cp:revision>
  <cp:lastPrinted>2023-09-26T08:15:00Z</cp:lastPrinted>
  <dcterms:created xsi:type="dcterms:W3CDTF">2026-01-15T08:57:00Z</dcterms:created>
  <dcterms:modified xsi:type="dcterms:W3CDTF">2026-01-15T08:57:00Z</dcterms:modified>
</cp:coreProperties>
</file>